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4F213" w14:textId="73C63F2A" w:rsidR="005D4BED" w:rsidRPr="003805A2" w:rsidRDefault="005D4BED" w:rsidP="005D4BED">
      <w:pPr>
        <w:tabs>
          <w:tab w:val="left" w:pos="1701"/>
          <w:tab w:val="right" w:pos="9639"/>
        </w:tabs>
        <w:spacing w:after="0"/>
        <w:rPr>
          <w:rFonts w:cs="Arial"/>
          <w:b/>
          <w:sz w:val="22"/>
          <w:lang w:val="en-US" w:eastAsia="en-US"/>
        </w:rPr>
      </w:pPr>
      <w:r w:rsidRPr="003805A2">
        <w:rPr>
          <w:rFonts w:cs="Arial"/>
          <w:b/>
          <w:sz w:val="22"/>
          <w:lang w:val="en-US" w:eastAsia="en-US"/>
        </w:rPr>
        <w:t>3GPP TSG-RAN WG2 Meeting #1</w:t>
      </w:r>
      <w:r w:rsidR="00D03B74">
        <w:rPr>
          <w:rFonts w:cs="Arial"/>
          <w:b/>
          <w:sz w:val="22"/>
          <w:lang w:val="en-US" w:eastAsia="en-US"/>
        </w:rPr>
        <w:t>3</w:t>
      </w:r>
      <w:r w:rsidR="00280171">
        <w:rPr>
          <w:rFonts w:cs="Arial"/>
          <w:b/>
          <w:sz w:val="22"/>
          <w:lang w:val="en-US" w:eastAsia="en-US"/>
        </w:rPr>
        <w:t>1</w:t>
      </w:r>
      <w:r w:rsidR="00D509D5">
        <w:rPr>
          <w:rFonts w:cs="Arial" w:hint="eastAsia"/>
          <w:b/>
          <w:sz w:val="22"/>
          <w:lang w:val="en-US"/>
        </w:rPr>
        <w:t>bis</w:t>
      </w:r>
      <w:r w:rsidRPr="003805A2">
        <w:rPr>
          <w:rFonts w:cs="Arial"/>
          <w:b/>
          <w:sz w:val="22"/>
          <w:lang w:val="en-US" w:eastAsia="en-US"/>
        </w:rPr>
        <w:tab/>
      </w:r>
      <w:r w:rsidR="00426099" w:rsidRPr="00426099">
        <w:rPr>
          <w:rFonts w:cs="Arial"/>
          <w:b/>
          <w:i/>
          <w:iCs/>
          <w:sz w:val="22"/>
          <w:lang w:val="en-US"/>
        </w:rPr>
        <w:t>R2-2507343</w:t>
      </w:r>
    </w:p>
    <w:p w14:paraId="4104FEAD" w14:textId="1A33B602" w:rsidR="00280171" w:rsidRPr="00C80426" w:rsidRDefault="004308FD" w:rsidP="00280171">
      <w:pPr>
        <w:tabs>
          <w:tab w:val="left" w:pos="1701"/>
          <w:tab w:val="right" w:pos="9639"/>
        </w:tabs>
        <w:spacing w:after="0"/>
        <w:rPr>
          <w:rFonts w:cs="Arial"/>
          <w:b/>
          <w:color w:val="000000"/>
          <w:sz w:val="24"/>
        </w:rPr>
      </w:pPr>
      <w:r w:rsidRPr="00074335">
        <w:rPr>
          <w:rFonts w:cs="Arial"/>
          <w:b/>
          <w:sz w:val="22"/>
          <w:lang w:val="en-US"/>
        </w:rPr>
        <w:t>Prague, Czech Republic, Oct. 13th-17th</w:t>
      </w:r>
    </w:p>
    <w:p w14:paraId="14AC234D" w14:textId="77777777" w:rsidR="00FB3C9D" w:rsidRPr="00BA04A5" w:rsidRDefault="00FB3C9D">
      <w:pPr>
        <w:tabs>
          <w:tab w:val="left" w:pos="1701"/>
          <w:tab w:val="right" w:pos="9639"/>
        </w:tabs>
        <w:spacing w:before="100" w:beforeAutospacing="1" w:after="100" w:afterAutospacing="1"/>
        <w:rPr>
          <w:rFonts w:cs="Arial"/>
          <w:b/>
          <w:color w:val="000000"/>
          <w:sz w:val="24"/>
        </w:rPr>
      </w:pPr>
    </w:p>
    <w:p w14:paraId="2AD2FC05" w14:textId="7C81C616" w:rsidR="00FB3C9D" w:rsidRDefault="003D1DDD">
      <w:pPr>
        <w:pStyle w:val="3GPPHeader"/>
        <w:rPr>
          <w:sz w:val="22"/>
        </w:rPr>
      </w:pPr>
      <w:r>
        <w:rPr>
          <w:sz w:val="22"/>
        </w:rPr>
        <w:t>Agenda Item:</w:t>
      </w:r>
      <w:r>
        <w:rPr>
          <w:sz w:val="22"/>
        </w:rPr>
        <w:tab/>
      </w:r>
      <w:r w:rsidR="00BA04A5">
        <w:rPr>
          <w:sz w:val="22"/>
        </w:rPr>
        <w:t>8</w:t>
      </w:r>
      <w:r w:rsidR="00E31D0E">
        <w:rPr>
          <w:sz w:val="22"/>
        </w:rPr>
        <w:t>.</w:t>
      </w:r>
      <w:r w:rsidR="00DF2957">
        <w:rPr>
          <w:sz w:val="22"/>
        </w:rPr>
        <w:t>7</w:t>
      </w:r>
      <w:r w:rsidR="00E31D0E">
        <w:rPr>
          <w:sz w:val="22"/>
        </w:rPr>
        <w:t>.</w:t>
      </w:r>
      <w:r w:rsidR="00DF2957">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6987B200" w:rsidR="00FB3C9D" w:rsidRDefault="003D1DDD">
      <w:pPr>
        <w:pStyle w:val="3GPPHeader"/>
        <w:rPr>
          <w:sz w:val="22"/>
        </w:rPr>
      </w:pPr>
      <w:r>
        <w:rPr>
          <w:sz w:val="22"/>
        </w:rPr>
        <w:t>Title:</w:t>
      </w:r>
      <w:r>
        <w:rPr>
          <w:sz w:val="22"/>
        </w:rPr>
        <w:tab/>
      </w:r>
      <w:r w:rsidR="00007503">
        <w:rPr>
          <w:sz w:val="22"/>
        </w:rPr>
        <w:t>Discussion on RLC o</w:t>
      </w:r>
      <w:r w:rsidR="00DF2957">
        <w:rPr>
          <w:rFonts w:hint="eastAsia"/>
          <w:sz w:val="22"/>
        </w:rPr>
        <w:t>pen</w:t>
      </w:r>
      <w:r w:rsidR="00DF2957">
        <w:rPr>
          <w:sz w:val="22"/>
        </w:rPr>
        <w:t xml:space="preserve"> issues</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2E9FB385" w14:textId="25182C72" w:rsidR="00A73C1D" w:rsidRDefault="00A73C1D" w:rsidP="00A73C1D">
      <w:pPr>
        <w:spacing w:before="120"/>
        <w:rPr>
          <w:rFonts w:eastAsiaTheme="minorEastAsia"/>
        </w:rPr>
      </w:pPr>
      <w:bookmarkStart w:id="2" w:name="OLE_LINK6"/>
      <w:bookmarkStart w:id="3" w:name="OLE_LINK7"/>
      <w:r>
        <w:rPr>
          <w:rFonts w:eastAsiaTheme="minorEastAsia"/>
        </w:rPr>
        <w:t xml:space="preserve">This paper </w:t>
      </w:r>
      <w:r w:rsidRPr="00C3587B">
        <w:rPr>
          <w:rFonts w:eastAsiaTheme="minorEastAsia"/>
        </w:rPr>
        <w:t>presents</w:t>
      </w:r>
      <w:r>
        <w:rPr>
          <w:rFonts w:eastAsiaTheme="minorEastAsia"/>
        </w:rPr>
        <w:t xml:space="preserve"> our views on the open issues related to RLC.</w:t>
      </w:r>
    </w:p>
    <w:p w14:paraId="7B90A994" w14:textId="77777777" w:rsidR="00DF2957" w:rsidRPr="00A73C1D" w:rsidRDefault="00DF2957" w:rsidP="00154015">
      <w:pPr>
        <w:spacing w:before="120"/>
        <w:rPr>
          <w:rFonts w:eastAsiaTheme="minorEastAsia"/>
        </w:rPr>
      </w:pPr>
    </w:p>
    <w:bookmarkEnd w:id="1"/>
    <w:bookmarkEnd w:id="2"/>
    <w:bookmarkEnd w:id="3"/>
    <w:p w14:paraId="0440FABE" w14:textId="317468C1" w:rsidR="00FB3C9D" w:rsidRDefault="003D1DDD">
      <w:pPr>
        <w:pStyle w:val="1"/>
      </w:pPr>
      <w:r>
        <w:t>Discussion</w:t>
      </w:r>
    </w:p>
    <w:p w14:paraId="3C63A1D3" w14:textId="6B6327C4" w:rsidR="00602470" w:rsidRPr="00C87B34" w:rsidRDefault="0009243E" w:rsidP="00602470">
      <w:pPr>
        <w:pStyle w:val="20"/>
        <w:numPr>
          <w:ilvl w:val="1"/>
          <w:numId w:val="17"/>
        </w:numPr>
        <w:rPr>
          <w:rFonts w:eastAsiaTheme="minorEastAsia"/>
        </w:rPr>
      </w:pPr>
      <w:bookmarkStart w:id="4" w:name="OLE_LINK1"/>
      <w:bookmarkStart w:id="5" w:name="OLE_LINK4"/>
      <w:bookmarkStart w:id="6" w:name="OLE_LINK5"/>
      <w:r w:rsidRPr="0009243E">
        <w:t>RLC-V01</w:t>
      </w:r>
    </w:p>
    <w:p w14:paraId="0C8D32BE" w14:textId="7B9CA180" w:rsidR="00002C82" w:rsidRDefault="00002C82" w:rsidP="00002C82">
      <w:pPr>
        <w:rPr>
          <w:rFonts w:eastAsia="等线"/>
          <w:i/>
        </w:rPr>
      </w:pPr>
      <w:bookmarkStart w:id="7" w:name="_Hlk210237006"/>
      <w:r>
        <w:rPr>
          <w:rFonts w:eastAsiaTheme="minorEastAsia"/>
        </w:rPr>
        <w:t xml:space="preserve">In Rel-19, </w:t>
      </w:r>
      <w:r>
        <w:rPr>
          <w:rFonts w:eastAsia="等线"/>
          <w:bCs/>
        </w:rPr>
        <w:t xml:space="preserve">when </w:t>
      </w:r>
      <w:r>
        <w:rPr>
          <w:rFonts w:eastAsia="等线"/>
          <w:bCs/>
          <w:i/>
        </w:rPr>
        <w:t>t-</w:t>
      </w:r>
      <w:proofErr w:type="spellStart"/>
      <w:r>
        <w:rPr>
          <w:rFonts w:eastAsia="等线"/>
          <w:bCs/>
          <w:i/>
        </w:rPr>
        <w:t>RxDiscard</w:t>
      </w:r>
      <w:proofErr w:type="spellEnd"/>
      <w:r>
        <w:rPr>
          <w:rFonts w:eastAsia="等线"/>
          <w:bCs/>
        </w:rPr>
        <w:t xml:space="preserve"> </w:t>
      </w:r>
      <w:r>
        <w:rPr>
          <w:rFonts w:eastAsia="等线"/>
        </w:rPr>
        <w:t>expires, the AM RLC entity stops waiting</w:t>
      </w:r>
      <w:r w:rsidR="00F31BCA">
        <w:rPr>
          <w:rFonts w:eastAsia="等线"/>
        </w:rPr>
        <w:t xml:space="preserve"> </w:t>
      </w:r>
      <w:r w:rsidR="00F31BCA">
        <w:rPr>
          <w:rFonts w:eastAsia="等线" w:hint="eastAsia"/>
        </w:rPr>
        <w:t>for</w:t>
      </w:r>
      <w:r w:rsidR="00F31BCA">
        <w:rPr>
          <w:rFonts w:eastAsia="等线"/>
        </w:rPr>
        <w:t xml:space="preserve"> </w:t>
      </w:r>
      <w:r>
        <w:rPr>
          <w:rFonts w:eastAsia="等线"/>
        </w:rPr>
        <w:t xml:space="preserve">the obsolete RLC SDUs, and </w:t>
      </w:r>
      <w:r w:rsidR="00F31BCA">
        <w:rPr>
          <w:rFonts w:eastAsia="等线"/>
        </w:rPr>
        <w:t>these</w:t>
      </w:r>
      <w:r>
        <w:rPr>
          <w:rFonts w:eastAsia="等线"/>
        </w:rPr>
        <w:t xml:space="preserve"> RLC SDUs will be positively acknowledged in the STATUS report. </w:t>
      </w:r>
      <w:r w:rsidR="00F31BCA">
        <w:rPr>
          <w:rFonts w:eastAsia="等线"/>
        </w:rPr>
        <w:t>S</w:t>
      </w:r>
      <w:r w:rsidR="006C285A">
        <w:rPr>
          <w:rFonts w:eastAsia="等线"/>
        </w:rPr>
        <w:t>ome compan</w:t>
      </w:r>
      <w:r w:rsidR="00DF6078">
        <w:rPr>
          <w:rFonts w:eastAsia="等线"/>
        </w:rPr>
        <w:t>ies</w:t>
      </w:r>
      <w:r w:rsidR="006C285A">
        <w:rPr>
          <w:rFonts w:eastAsia="等线"/>
        </w:rPr>
        <w:t xml:space="preserve"> suggest </w:t>
      </w:r>
      <w:r w:rsidR="006C285A">
        <w:rPr>
          <w:rFonts w:eastAsiaTheme="minorEastAsia"/>
        </w:rPr>
        <w:t>t</w:t>
      </w:r>
      <w:r w:rsidR="006C285A" w:rsidRPr="00792756">
        <w:rPr>
          <w:rFonts w:eastAsiaTheme="minorEastAsia"/>
        </w:rPr>
        <w:t xml:space="preserve">he receiving RLC entity </w:t>
      </w:r>
      <w:r w:rsidR="00F31BCA">
        <w:rPr>
          <w:rFonts w:eastAsiaTheme="minorEastAsia"/>
        </w:rPr>
        <w:t>should indicate</w:t>
      </w:r>
      <w:r w:rsidR="006C285A" w:rsidRPr="00792756">
        <w:rPr>
          <w:rFonts w:eastAsiaTheme="minorEastAsia"/>
        </w:rPr>
        <w:t xml:space="preserve"> the SN of </w:t>
      </w:r>
      <w:r w:rsidR="00F31BCA">
        <w:rPr>
          <w:rFonts w:eastAsiaTheme="minorEastAsia"/>
        </w:rPr>
        <w:t xml:space="preserve">these </w:t>
      </w:r>
      <w:r w:rsidR="006C285A" w:rsidRPr="00792756">
        <w:rPr>
          <w:rFonts w:eastAsiaTheme="minorEastAsia"/>
        </w:rPr>
        <w:t>obsolete RLC SDUs to the receiving PDCP entity</w:t>
      </w:r>
      <w:r w:rsidR="006C285A">
        <w:rPr>
          <w:rFonts w:eastAsiaTheme="minorEastAsia"/>
        </w:rPr>
        <w:t xml:space="preserve"> to </w:t>
      </w:r>
      <w:r w:rsidR="00F31BCA">
        <w:rPr>
          <w:rFonts w:eastAsiaTheme="minorEastAsia"/>
        </w:rPr>
        <w:t xml:space="preserve">prevent </w:t>
      </w:r>
      <w:r w:rsidR="006C285A">
        <w:rPr>
          <w:rFonts w:eastAsia="等线"/>
        </w:rPr>
        <w:t xml:space="preserve">unnecessary delays in packet delivery </w:t>
      </w:r>
      <w:r w:rsidR="00F31BCA">
        <w:rPr>
          <w:rFonts w:eastAsia="等线"/>
        </w:rPr>
        <w:t>due to</w:t>
      </w:r>
      <w:r w:rsidR="006C285A">
        <w:rPr>
          <w:rFonts w:eastAsia="等线"/>
        </w:rPr>
        <w:t xml:space="preserve"> </w:t>
      </w:r>
      <w:r w:rsidR="006C285A">
        <w:rPr>
          <w:rFonts w:eastAsia="等线"/>
          <w:i/>
        </w:rPr>
        <w:t>t-Reordering.</w:t>
      </w:r>
    </w:p>
    <w:p w14:paraId="4EEFC293" w14:textId="7FC7C434" w:rsidR="00F31BCA" w:rsidRDefault="00F31BCA" w:rsidP="00002C82">
      <w:pPr>
        <w:rPr>
          <w:rFonts w:eastAsiaTheme="minorEastAsia"/>
        </w:rPr>
      </w:pPr>
      <w:r>
        <w:rPr>
          <w:rFonts w:eastAsiaTheme="minorEastAsia"/>
        </w:rPr>
        <w:t>While we understand the motivation beh</w:t>
      </w:r>
      <w:r w:rsidR="007B6672">
        <w:rPr>
          <w:rFonts w:eastAsiaTheme="minorEastAsia" w:hint="eastAsia"/>
        </w:rPr>
        <w:t>i</w:t>
      </w:r>
      <w:r>
        <w:rPr>
          <w:rFonts w:eastAsiaTheme="minorEastAsia"/>
        </w:rPr>
        <w:t>nd the proposals, we see it as an optimization and have concerns about the feasibility of the receiving PDCP entity identifying a valid PDCP SN value</w:t>
      </w:r>
      <w:r w:rsidR="00345676">
        <w:rPr>
          <w:rFonts w:eastAsiaTheme="minorEastAsia"/>
        </w:rPr>
        <w:t xml:space="preserve"> correctly</w:t>
      </w:r>
      <w:r>
        <w:rPr>
          <w:rFonts w:eastAsiaTheme="minorEastAsia"/>
        </w:rPr>
        <w:t>. The receiving side does not have insight into how the PDCP SN and RLC SN are related, especially in the scenarios outlined below.</w:t>
      </w:r>
    </w:p>
    <w:bookmarkEnd w:id="7"/>
    <w:p w14:paraId="2B80CADD" w14:textId="4BE5F973" w:rsidR="001B640D" w:rsidRDefault="001B640D" w:rsidP="001B640D">
      <w:pPr>
        <w:pStyle w:val="aff4"/>
        <w:numPr>
          <w:ilvl w:val="0"/>
          <w:numId w:val="26"/>
        </w:numPr>
        <w:rPr>
          <w:rFonts w:eastAsiaTheme="minorEastAsia"/>
        </w:rPr>
      </w:pPr>
      <w:r>
        <w:rPr>
          <w:rFonts w:eastAsiaTheme="minorEastAsia"/>
        </w:rPr>
        <w:t xml:space="preserve">The transmitting RLC entity </w:t>
      </w:r>
      <w:r w:rsidR="00F31BCA">
        <w:rPr>
          <w:rFonts w:eastAsiaTheme="minorEastAsia"/>
        </w:rPr>
        <w:t xml:space="preserve">may </w:t>
      </w:r>
      <w:r>
        <w:rPr>
          <w:rFonts w:eastAsiaTheme="minorEastAsia"/>
        </w:rPr>
        <w:t xml:space="preserve">need to assign </w:t>
      </w:r>
      <w:r w:rsidR="00F31BCA">
        <w:rPr>
          <w:rFonts w:eastAsiaTheme="minorEastAsia"/>
        </w:rPr>
        <w:t xml:space="preserve">an </w:t>
      </w:r>
      <w:r>
        <w:rPr>
          <w:rFonts w:eastAsiaTheme="minorEastAsia"/>
        </w:rPr>
        <w:t xml:space="preserve">RLC SN to a PDCP control PDU </w:t>
      </w:r>
      <w:r w:rsidR="00F31BCA">
        <w:rPr>
          <w:rFonts w:eastAsiaTheme="minorEastAsia"/>
        </w:rPr>
        <w:t>that lacks a</w:t>
      </w:r>
      <w:r>
        <w:rPr>
          <w:rFonts w:eastAsiaTheme="minorEastAsia"/>
        </w:rPr>
        <w:t xml:space="preserve"> PDCP SN. </w:t>
      </w:r>
      <w:r w:rsidR="00345676">
        <w:rPr>
          <w:rFonts w:eastAsiaTheme="minorEastAsia"/>
        </w:rPr>
        <w:t>As a result, a packet with a PDCP SN of X may be assigned an RLC SN of Y, where X differs from Y</w:t>
      </w:r>
      <w:r>
        <w:rPr>
          <w:rFonts w:eastAsiaTheme="minorEastAsia"/>
        </w:rPr>
        <w:t>.</w:t>
      </w:r>
    </w:p>
    <w:p w14:paraId="129E8AA4" w14:textId="5DD2BBB7" w:rsidR="00F31BCA" w:rsidRDefault="00982579" w:rsidP="00002C82">
      <w:pPr>
        <w:pStyle w:val="aff4"/>
        <w:numPr>
          <w:ilvl w:val="0"/>
          <w:numId w:val="26"/>
        </w:numPr>
        <w:rPr>
          <w:rFonts w:eastAsiaTheme="minorEastAsia"/>
        </w:rPr>
      </w:pPr>
      <w:r>
        <w:rPr>
          <w:rFonts w:eastAsiaTheme="minorEastAsia" w:hint="eastAsia"/>
        </w:rPr>
        <w:t>W</w:t>
      </w:r>
      <w:r>
        <w:rPr>
          <w:rFonts w:eastAsiaTheme="minorEastAsia"/>
        </w:rPr>
        <w:t xml:space="preserve">hen </w:t>
      </w:r>
      <w:r w:rsidR="00345676">
        <w:rPr>
          <w:rFonts w:eastAsiaTheme="minorEastAsia"/>
        </w:rPr>
        <w:t xml:space="preserve">the </w:t>
      </w:r>
      <w:r>
        <w:rPr>
          <w:rFonts w:eastAsiaTheme="minorEastAsia"/>
        </w:rPr>
        <w:t xml:space="preserve">PDCP SDU is discarded, </w:t>
      </w:r>
      <w:r w:rsidR="00F31BCA">
        <w:rPr>
          <w:rFonts w:eastAsiaTheme="minorEastAsia"/>
        </w:rPr>
        <w:t>a</w:t>
      </w:r>
      <w:r>
        <w:rPr>
          <w:rFonts w:eastAsiaTheme="minorEastAsia"/>
        </w:rPr>
        <w:t xml:space="preserve"> PDCP SN gap </w:t>
      </w:r>
      <w:r w:rsidR="00F31BCA">
        <w:rPr>
          <w:rFonts w:eastAsiaTheme="minorEastAsia"/>
        </w:rPr>
        <w:t>may be created, while the RLC SN gap may not appear</w:t>
      </w:r>
      <w:r w:rsidR="00345676">
        <w:rPr>
          <w:rFonts w:eastAsiaTheme="minorEastAsia"/>
        </w:rPr>
        <w:t xml:space="preserve"> correspondingly</w:t>
      </w:r>
      <w:r w:rsidR="00F31BCA">
        <w:rPr>
          <w:rFonts w:eastAsiaTheme="minorEastAsia"/>
        </w:rPr>
        <w:t>. As a result, a packet with a PDCP SN of X may be assigned an RLC SN of Y, where X differs from Y.</w:t>
      </w:r>
    </w:p>
    <w:p w14:paraId="286FC397" w14:textId="2BB9F507" w:rsidR="001B640D" w:rsidRDefault="001B640D" w:rsidP="00F31BCA">
      <w:pPr>
        <w:pStyle w:val="aff4"/>
        <w:ind w:left="360"/>
        <w:rPr>
          <w:rFonts w:eastAsiaTheme="minorEastAsia"/>
        </w:rPr>
      </w:pPr>
    </w:p>
    <w:tbl>
      <w:tblPr>
        <w:tblStyle w:val="aff9"/>
        <w:tblW w:w="0" w:type="auto"/>
        <w:tblInd w:w="360" w:type="dxa"/>
        <w:tblLook w:val="04A0" w:firstRow="1" w:lastRow="0" w:firstColumn="1" w:lastColumn="0" w:noHBand="0" w:noVBand="1"/>
      </w:tblPr>
      <w:tblGrid>
        <w:gridCol w:w="9269"/>
      </w:tblGrid>
      <w:tr w:rsidR="00982579" w14:paraId="5C30C354" w14:textId="77777777" w:rsidTr="00982579">
        <w:tc>
          <w:tcPr>
            <w:tcW w:w="9629" w:type="dxa"/>
          </w:tcPr>
          <w:p w14:paraId="6EE9B316" w14:textId="0454B703" w:rsidR="00982579" w:rsidRDefault="00982579" w:rsidP="00982579">
            <w:pPr>
              <w:pStyle w:val="aff4"/>
              <w:pBdr>
                <w:top w:val="none" w:sz="0" w:space="0" w:color="auto"/>
                <w:left w:val="none" w:sz="0" w:space="0" w:color="auto"/>
                <w:bottom w:val="none" w:sz="0" w:space="0" w:color="auto"/>
                <w:right w:val="none" w:sz="0" w:space="0" w:color="auto"/>
                <w:between w:val="none" w:sz="0" w:space="0" w:color="auto"/>
              </w:pBdr>
              <w:ind w:left="0"/>
              <w:rPr>
                <w:rFonts w:eastAsiaTheme="minorEastAsia"/>
              </w:rPr>
            </w:pPr>
            <w:r>
              <w:rPr>
                <w:rFonts w:eastAsiaTheme="minorEastAsia"/>
              </w:rPr>
              <w:t xml:space="preserve">In TS 38.323 </w:t>
            </w:r>
            <w:r w:rsidR="000E5331">
              <w:rPr>
                <w:rFonts w:eastAsiaTheme="minorEastAsia"/>
              </w:rPr>
              <w:t>Clause 5.4</w:t>
            </w:r>
          </w:p>
          <w:p w14:paraId="646E3252" w14:textId="77777777" w:rsidR="00982579" w:rsidRPr="004A7B06" w:rsidRDefault="00982579" w:rsidP="00982579">
            <w:r w:rsidRPr="004A7B06">
              <w:t xml:space="preserve">If the corresponding PDCP </w:t>
            </w:r>
            <w:r w:rsidRPr="004A7B06">
              <w:rPr>
                <w:lang w:eastAsia="ko-KR"/>
              </w:rPr>
              <w:t>Data</w:t>
            </w:r>
            <w:r w:rsidRPr="004A7B06">
              <w:t xml:space="preserve"> PDU has already been submitted to lower layers, the discard is indicated to lower layers.</w:t>
            </w:r>
          </w:p>
          <w:p w14:paraId="728D6CF2" w14:textId="77777777" w:rsidR="00982579" w:rsidRPr="004A7B06" w:rsidRDefault="00982579" w:rsidP="00982579">
            <w:pPr>
              <w:rPr>
                <w:lang w:eastAsia="ko-KR"/>
              </w:rPr>
            </w:pPr>
            <w:r w:rsidRPr="004A7B06">
              <w:t>For SRBs, when upper layers request a PDCP SDU discard, the PDCP entity shall discard all stored PDCP SDUs and PDCP PDUs.</w:t>
            </w:r>
          </w:p>
          <w:p w14:paraId="3699751A" w14:textId="77777777" w:rsidR="00982579" w:rsidRPr="004A7B06" w:rsidRDefault="00982579" w:rsidP="00982579">
            <w:pPr>
              <w:pStyle w:val="NO"/>
              <w:rPr>
                <w:lang w:eastAsia="ko-KR"/>
              </w:rPr>
            </w:pPr>
            <w:r w:rsidRPr="004A7B06">
              <w:rPr>
                <w:lang w:eastAsia="ko-KR"/>
              </w:rPr>
              <w:t>NOTE 2:</w:t>
            </w:r>
            <w:r w:rsidRPr="004A7B06">
              <w:rPr>
                <w:lang w:eastAsia="ko-KR"/>
              </w:rPr>
              <w:tab/>
            </w:r>
            <w:r w:rsidRPr="000E5331">
              <w:rPr>
                <w:highlight w:val="yellow"/>
                <w:lang w:eastAsia="ko-KR"/>
              </w:rPr>
              <w:t>Discarding a PDCP SDU already associated with a PDCP SN causes a SN gap in the transmitted PDCP Data PDUs,</w:t>
            </w:r>
            <w:r w:rsidRPr="004A7B06">
              <w:rPr>
                <w:lang w:eastAsia="ko-KR"/>
              </w:rPr>
              <w:t xml:space="preserve"> which increases PDCP reordering delay in the receiving PDCP entity.</w:t>
            </w:r>
            <w:r w:rsidRPr="004A7B06">
              <w:t xml:space="preserve"> </w:t>
            </w:r>
            <w:r w:rsidRPr="004A7B06">
              <w:rPr>
                <w:lang w:eastAsia="ko-KR"/>
              </w:rPr>
              <w:t>It is up to UE implementation how to minimize SN gap after SDU discard.</w:t>
            </w:r>
          </w:p>
          <w:p w14:paraId="24C34A6F" w14:textId="1185011C" w:rsidR="00982579" w:rsidRDefault="00982579" w:rsidP="00982579">
            <w:pPr>
              <w:pStyle w:val="aff4"/>
              <w:pBdr>
                <w:top w:val="none" w:sz="0" w:space="0" w:color="auto"/>
                <w:left w:val="none" w:sz="0" w:space="0" w:color="auto"/>
                <w:bottom w:val="none" w:sz="0" w:space="0" w:color="auto"/>
                <w:right w:val="none" w:sz="0" w:space="0" w:color="auto"/>
                <w:between w:val="none" w:sz="0" w:space="0" w:color="auto"/>
              </w:pBdr>
              <w:ind w:left="0"/>
              <w:rPr>
                <w:rFonts w:eastAsiaTheme="minorEastAsia"/>
              </w:rPr>
            </w:pPr>
            <w:r>
              <w:rPr>
                <w:rFonts w:eastAsiaTheme="minorEastAsia"/>
              </w:rPr>
              <w:t>In TS 38.322</w:t>
            </w:r>
            <w:r w:rsidR="000E5331">
              <w:rPr>
                <w:rFonts w:eastAsiaTheme="minorEastAsia"/>
              </w:rPr>
              <w:t xml:space="preserve"> Clause 5.4</w:t>
            </w:r>
          </w:p>
          <w:p w14:paraId="30021D74" w14:textId="4BC58C5F" w:rsidR="00982579" w:rsidRPr="007078B6" w:rsidRDefault="000E5331" w:rsidP="007078B6">
            <w:pPr>
              <w:rPr>
                <w:bCs/>
                <w:lang w:eastAsia="ko-KR"/>
              </w:rPr>
            </w:pPr>
            <w:r w:rsidRPr="003411AE">
              <w:rPr>
                <w:bCs/>
                <w:lang w:eastAsia="ko-KR"/>
              </w:rPr>
              <w:t>When indicated from upper layer (</w:t>
            </w:r>
            <w:proofErr w:type="gramStart"/>
            <w:r w:rsidRPr="003411AE">
              <w:rPr>
                <w:bCs/>
                <w:lang w:eastAsia="ko-KR"/>
              </w:rPr>
              <w:t>e.g.</w:t>
            </w:r>
            <w:proofErr w:type="gramEnd"/>
            <w:r w:rsidRPr="003411AE">
              <w:rPr>
                <w:bCs/>
                <w:lang w:eastAsia="ko-KR"/>
              </w:rPr>
              <w:t xml:space="preserve"> PDCP) to discard a particular RLC SDU, the transmitting side of an AM RLC entity or the transmitting UM RLC entity shall discard the indicated RLC SDU, if neither the RLC SDU nor a segment thereof has been submitted to the lower layers. </w:t>
            </w:r>
            <w:r w:rsidRPr="000E5331">
              <w:rPr>
                <w:bCs/>
                <w:highlight w:val="yellow"/>
                <w:lang w:eastAsia="ko-KR"/>
              </w:rPr>
              <w:t>The transmitting side of an AM RLC entity shall not introduce an RLC SN gap when discarding an RLC SDU</w:t>
            </w:r>
            <w:r w:rsidRPr="003411AE">
              <w:rPr>
                <w:bCs/>
                <w:lang w:eastAsia="ko-KR"/>
              </w:rPr>
              <w:t>.</w:t>
            </w:r>
          </w:p>
        </w:tc>
      </w:tr>
    </w:tbl>
    <w:p w14:paraId="4F7C78E7" w14:textId="7A52E7C0" w:rsidR="00982579" w:rsidRDefault="00982579" w:rsidP="00982579">
      <w:pPr>
        <w:pStyle w:val="aff4"/>
        <w:ind w:left="360"/>
        <w:rPr>
          <w:rFonts w:eastAsiaTheme="minorEastAsia"/>
        </w:rPr>
      </w:pPr>
    </w:p>
    <w:p w14:paraId="5991ABB5" w14:textId="403E896B" w:rsidR="004C0418" w:rsidRPr="00982579" w:rsidRDefault="004C0418" w:rsidP="004C0418">
      <w:pPr>
        <w:pStyle w:val="aff4"/>
        <w:numPr>
          <w:ilvl w:val="0"/>
          <w:numId w:val="26"/>
        </w:numPr>
        <w:rPr>
          <w:rFonts w:eastAsiaTheme="minorEastAsia"/>
        </w:rPr>
      </w:pPr>
      <w:r w:rsidRPr="004C0418">
        <w:rPr>
          <w:rFonts w:eastAsiaTheme="minorEastAsia"/>
        </w:rPr>
        <w:lastRenderedPageBreak/>
        <w:t xml:space="preserve">If a PDCP entity is associated with multiple RLC entities, it raises concerns about how the receiving side acknowledges the relationship between the PDCP </w:t>
      </w:r>
      <w:r>
        <w:rPr>
          <w:rFonts w:eastAsiaTheme="minorEastAsia"/>
        </w:rPr>
        <w:t>SN</w:t>
      </w:r>
      <w:r w:rsidRPr="004C0418">
        <w:rPr>
          <w:rFonts w:eastAsiaTheme="minorEastAsia"/>
        </w:rPr>
        <w:t xml:space="preserve"> and the RLC SN when packets are transmitted through different RLC entities.</w:t>
      </w:r>
    </w:p>
    <w:p w14:paraId="2CA262BB" w14:textId="629D4516" w:rsidR="00002C82" w:rsidRDefault="00F31BCA" w:rsidP="00A24D9D">
      <w:pPr>
        <w:rPr>
          <w:rFonts w:eastAsiaTheme="minorEastAsia"/>
        </w:rPr>
      </w:pPr>
      <w:r>
        <w:rPr>
          <w:rFonts w:eastAsiaTheme="minorEastAsia"/>
        </w:rPr>
        <w:t xml:space="preserve">Therefore, we prefer to maintain the specification as it is. Specifically, the receiving RLC entity should not indicate the SN of obsolete RLC SDUs to the receiving PDCP entity </w:t>
      </w:r>
      <w:r w:rsidR="007078B6" w:rsidRPr="00792756">
        <w:rPr>
          <w:rFonts w:eastAsiaTheme="minorEastAsia"/>
        </w:rPr>
        <w:t>when t-</w:t>
      </w:r>
      <w:proofErr w:type="spellStart"/>
      <w:r w:rsidR="007078B6" w:rsidRPr="00792756">
        <w:rPr>
          <w:rFonts w:eastAsiaTheme="minorEastAsia"/>
        </w:rPr>
        <w:t>RxDiscard</w:t>
      </w:r>
      <w:proofErr w:type="spellEnd"/>
      <w:r w:rsidR="007078B6">
        <w:rPr>
          <w:rFonts w:eastAsiaTheme="minorEastAsia"/>
        </w:rPr>
        <w:t xml:space="preserve"> expires.</w:t>
      </w:r>
    </w:p>
    <w:p w14:paraId="3227EABF" w14:textId="5291BA38" w:rsidR="00902E88" w:rsidRPr="00902E88" w:rsidRDefault="0009243E" w:rsidP="004C2106">
      <w:pPr>
        <w:pStyle w:val="Observation"/>
        <w:numPr>
          <w:ilvl w:val="0"/>
          <w:numId w:val="24"/>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8" w:name="_Toc210371424"/>
      <w:r>
        <w:rPr>
          <w:rFonts w:eastAsiaTheme="minorEastAsia"/>
        </w:rPr>
        <w:t>[</w:t>
      </w:r>
      <w:r>
        <w:rPr>
          <w:rFonts w:eastAsiaTheme="minorEastAsia"/>
          <w:szCs w:val="20"/>
        </w:rPr>
        <w:t>RLC-V01</w:t>
      </w:r>
      <w:r>
        <w:rPr>
          <w:rFonts w:eastAsiaTheme="minorEastAsia"/>
        </w:rPr>
        <w:t xml:space="preserve">] </w:t>
      </w:r>
      <w:r w:rsidR="00902E88">
        <w:rPr>
          <w:rFonts w:eastAsiaTheme="minorEastAsia"/>
        </w:rPr>
        <w:t xml:space="preserve">The receiving side </w:t>
      </w:r>
      <w:r w:rsidR="008B7266">
        <w:rPr>
          <w:rFonts w:eastAsiaTheme="minorEastAsia"/>
        </w:rPr>
        <w:t>cannot determine</w:t>
      </w:r>
      <w:r w:rsidR="00902E88">
        <w:rPr>
          <w:rFonts w:eastAsiaTheme="minorEastAsia"/>
        </w:rPr>
        <w:t xml:space="preserve"> how the PDCP SN and RLC SN are associated, </w:t>
      </w:r>
      <w:r w:rsidR="008B7266">
        <w:rPr>
          <w:rFonts w:eastAsiaTheme="minorEastAsia"/>
        </w:rPr>
        <w:t xml:space="preserve">particularly </w:t>
      </w:r>
      <w:r w:rsidR="00BF0691">
        <w:rPr>
          <w:rFonts w:eastAsiaTheme="minorEastAsia"/>
        </w:rPr>
        <w:t>when</w:t>
      </w:r>
      <w:r w:rsidR="008B7266">
        <w:rPr>
          <w:rFonts w:eastAsiaTheme="minorEastAsia"/>
        </w:rPr>
        <w:t xml:space="preserve"> a </w:t>
      </w:r>
      <w:r w:rsidR="00902E88">
        <w:rPr>
          <w:rFonts w:eastAsiaTheme="minorEastAsia"/>
        </w:rPr>
        <w:t>PDCP control PDU exists</w:t>
      </w:r>
      <w:r w:rsidR="00E50B4D">
        <w:rPr>
          <w:rFonts w:eastAsiaTheme="minorEastAsia" w:hint="eastAsia"/>
        </w:rPr>
        <w:t>,</w:t>
      </w:r>
      <w:r w:rsidR="00EC2E99">
        <w:rPr>
          <w:rFonts w:eastAsiaTheme="minorEastAsia"/>
        </w:rPr>
        <w:t xml:space="preserve"> </w:t>
      </w:r>
      <w:r w:rsidR="008B7266">
        <w:rPr>
          <w:rFonts w:eastAsiaTheme="minorEastAsia"/>
        </w:rPr>
        <w:t xml:space="preserve">a </w:t>
      </w:r>
      <w:r w:rsidR="00902E88">
        <w:rPr>
          <w:rFonts w:eastAsiaTheme="minorEastAsia"/>
        </w:rPr>
        <w:t xml:space="preserve">PDCP SN </w:t>
      </w:r>
      <w:r w:rsidR="008B7266">
        <w:rPr>
          <w:rFonts w:eastAsiaTheme="minorEastAsia"/>
        </w:rPr>
        <w:t>gap occurs</w:t>
      </w:r>
      <w:r w:rsidR="00E50B4D">
        <w:rPr>
          <w:rFonts w:eastAsiaTheme="minorEastAsia"/>
        </w:rPr>
        <w:t xml:space="preserve">, or PDCP SDUs </w:t>
      </w:r>
      <w:r w:rsidR="00BF0691">
        <w:rPr>
          <w:rFonts w:eastAsiaTheme="minorEastAsia"/>
        </w:rPr>
        <w:t xml:space="preserve">are </w:t>
      </w:r>
      <w:r w:rsidR="00E50B4D">
        <w:rPr>
          <w:rFonts w:eastAsiaTheme="minorEastAsia"/>
        </w:rPr>
        <w:t>transmit</w:t>
      </w:r>
      <w:r w:rsidR="00BF0691">
        <w:rPr>
          <w:rFonts w:eastAsiaTheme="minorEastAsia"/>
        </w:rPr>
        <w:t>ted</w:t>
      </w:r>
      <w:r w:rsidR="00E50B4D">
        <w:rPr>
          <w:rFonts w:eastAsiaTheme="minorEastAsia"/>
        </w:rPr>
        <w:t xml:space="preserve"> through multiple RLCs</w:t>
      </w:r>
      <w:r w:rsidR="00902E88">
        <w:rPr>
          <w:rFonts w:eastAsiaTheme="minorEastAsia"/>
        </w:rPr>
        <w:t>.</w:t>
      </w:r>
      <w:bookmarkEnd w:id="8"/>
    </w:p>
    <w:p w14:paraId="352F56DD" w14:textId="324681F5" w:rsidR="0000753E" w:rsidRDefault="0009243E" w:rsidP="00E301A7">
      <w:pPr>
        <w:pStyle w:val="Proposal"/>
        <w:numPr>
          <w:ilvl w:val="0"/>
          <w:numId w:val="23"/>
        </w:numPr>
        <w:pBdr>
          <w:top w:val="none" w:sz="0" w:space="0" w:color="000000"/>
          <w:left w:val="none" w:sz="0" w:space="0" w:color="000000"/>
          <w:bottom w:val="none" w:sz="0" w:space="0" w:color="000000"/>
          <w:right w:val="none" w:sz="0" w:space="0" w:color="000000"/>
          <w:between w:val="none" w:sz="0" w:space="0" w:color="000000"/>
        </w:pBdr>
      </w:pPr>
      <w:bookmarkStart w:id="9" w:name="_Toc210371420"/>
      <w:r>
        <w:rPr>
          <w:rFonts w:eastAsiaTheme="minorEastAsia"/>
        </w:rPr>
        <w:t>[</w:t>
      </w:r>
      <w:r>
        <w:rPr>
          <w:rFonts w:eastAsiaTheme="minorEastAsia"/>
          <w:szCs w:val="20"/>
        </w:rPr>
        <w:t>RLC-V01</w:t>
      </w:r>
      <w:r>
        <w:rPr>
          <w:rFonts w:eastAsiaTheme="minorEastAsia"/>
        </w:rPr>
        <w:t xml:space="preserve">] </w:t>
      </w:r>
      <w:r w:rsidR="00834D06">
        <w:rPr>
          <w:rFonts w:eastAsiaTheme="minorEastAsia"/>
        </w:rPr>
        <w:t>The</w:t>
      </w:r>
      <w:r w:rsidR="00902E88">
        <w:rPr>
          <w:rFonts w:eastAsiaTheme="minorEastAsia"/>
        </w:rPr>
        <w:t xml:space="preserve"> receiving RLC entity</w:t>
      </w:r>
      <w:r w:rsidR="00834D06">
        <w:rPr>
          <w:rFonts w:eastAsiaTheme="minorEastAsia"/>
        </w:rPr>
        <w:t xml:space="preserve"> does not</w:t>
      </w:r>
      <w:r w:rsidR="00902E88">
        <w:rPr>
          <w:rFonts w:eastAsiaTheme="minorEastAsia"/>
        </w:rPr>
        <w:t xml:space="preserve"> indicat</w:t>
      </w:r>
      <w:r w:rsidR="00834D06">
        <w:rPr>
          <w:rFonts w:eastAsiaTheme="minorEastAsia"/>
        </w:rPr>
        <w:t>e</w:t>
      </w:r>
      <w:r w:rsidR="00902E88">
        <w:rPr>
          <w:rFonts w:eastAsiaTheme="minorEastAsia"/>
        </w:rPr>
        <w:t xml:space="preserve"> </w:t>
      </w:r>
      <w:r w:rsidR="00902E88" w:rsidRPr="00792756">
        <w:rPr>
          <w:rFonts w:eastAsiaTheme="minorEastAsia"/>
        </w:rPr>
        <w:t>the SN of obsolete RLC SDUs to the receiving PDCP entity when t-</w:t>
      </w:r>
      <w:proofErr w:type="spellStart"/>
      <w:r w:rsidR="00902E88" w:rsidRPr="00792756">
        <w:rPr>
          <w:rFonts w:eastAsiaTheme="minorEastAsia"/>
        </w:rPr>
        <w:t>RxDiscard</w:t>
      </w:r>
      <w:proofErr w:type="spellEnd"/>
      <w:r w:rsidR="00902E88">
        <w:rPr>
          <w:rFonts w:eastAsiaTheme="minorEastAsia"/>
        </w:rPr>
        <w:t xml:space="preserve"> expires</w:t>
      </w:r>
      <w:r w:rsidR="00EC2E99">
        <w:rPr>
          <w:rFonts w:eastAsiaTheme="minorEastAsia"/>
        </w:rPr>
        <w:t xml:space="preserve"> </w:t>
      </w:r>
      <w:r w:rsidR="00902E88">
        <w:t>(No spec change)</w:t>
      </w:r>
      <w:r w:rsidR="00A70888" w:rsidRPr="00511F1A">
        <w:rPr>
          <w:rFonts w:eastAsiaTheme="minorEastAsia"/>
        </w:rPr>
        <w:t>.</w:t>
      </w:r>
      <w:bookmarkEnd w:id="4"/>
      <w:bookmarkEnd w:id="5"/>
      <w:bookmarkEnd w:id="6"/>
      <w:bookmarkEnd w:id="9"/>
    </w:p>
    <w:p w14:paraId="6BE9E493" w14:textId="13C2539A" w:rsidR="00E301A7" w:rsidRDefault="00E301A7" w:rsidP="00E301A7">
      <w:pPr>
        <w:pStyle w:val="Proposal"/>
        <w:numPr>
          <w:ilvl w:val="0"/>
          <w:numId w:val="0"/>
        </w:numPr>
        <w:pBdr>
          <w:top w:val="none" w:sz="0" w:space="0" w:color="000000"/>
          <w:left w:val="none" w:sz="0" w:space="0" w:color="000000"/>
          <w:bottom w:val="none" w:sz="0" w:space="0" w:color="000000"/>
          <w:right w:val="none" w:sz="0" w:space="0" w:color="000000"/>
          <w:between w:val="none" w:sz="0" w:space="0" w:color="000000"/>
        </w:pBdr>
        <w:ind w:left="1701"/>
      </w:pPr>
    </w:p>
    <w:p w14:paraId="210DEA87" w14:textId="453AF92A" w:rsidR="008275D9" w:rsidRDefault="008275D9" w:rsidP="00E301A7">
      <w:pPr>
        <w:pStyle w:val="Proposal"/>
        <w:numPr>
          <w:ilvl w:val="0"/>
          <w:numId w:val="0"/>
        </w:numPr>
        <w:pBdr>
          <w:top w:val="none" w:sz="0" w:space="0" w:color="000000"/>
          <w:left w:val="none" w:sz="0" w:space="0" w:color="000000"/>
          <w:bottom w:val="none" w:sz="0" w:space="0" w:color="000000"/>
          <w:right w:val="none" w:sz="0" w:space="0" w:color="000000"/>
          <w:between w:val="none" w:sz="0" w:space="0" w:color="000000"/>
        </w:pBdr>
        <w:ind w:left="1701"/>
      </w:pPr>
    </w:p>
    <w:p w14:paraId="76FB67DA" w14:textId="1594C74A" w:rsidR="008275D9" w:rsidRPr="00C87B34" w:rsidRDefault="008275D9" w:rsidP="008275D9">
      <w:pPr>
        <w:pStyle w:val="20"/>
        <w:numPr>
          <w:ilvl w:val="1"/>
          <w:numId w:val="17"/>
        </w:numPr>
        <w:tabs>
          <w:tab w:val="clear" w:pos="576"/>
        </w:tabs>
        <w:rPr>
          <w:rFonts w:eastAsiaTheme="minorEastAsia"/>
        </w:rPr>
      </w:pPr>
      <w:r w:rsidRPr="008275D9">
        <w:t>RLC-X01</w:t>
      </w:r>
    </w:p>
    <w:p w14:paraId="202EF875" w14:textId="1386ACB5" w:rsidR="008275D9" w:rsidRDefault="0081569D" w:rsidP="008275D9">
      <w:pPr>
        <w:rPr>
          <w:rFonts w:eastAsiaTheme="minorEastAsia"/>
        </w:rPr>
      </w:pPr>
      <w:r>
        <w:rPr>
          <w:rFonts w:eastAsiaTheme="minorEastAsia"/>
        </w:rPr>
        <w:t>During the post</w:t>
      </w:r>
      <w:r w:rsidR="00305242">
        <w:rPr>
          <w:rFonts w:eastAsiaTheme="minorEastAsia"/>
        </w:rPr>
        <w:t>-</w:t>
      </w:r>
      <w:r>
        <w:rPr>
          <w:rFonts w:eastAsiaTheme="minorEastAsia"/>
        </w:rPr>
        <w:t xml:space="preserve">meeting discussion, some companies </w:t>
      </w:r>
      <w:r w:rsidR="00305242">
        <w:rPr>
          <w:rFonts w:eastAsiaTheme="minorEastAsia"/>
        </w:rPr>
        <w:t>expressed</w:t>
      </w:r>
      <w:r w:rsidR="00C96C96">
        <w:rPr>
          <w:rFonts w:eastAsiaTheme="minorEastAsia"/>
        </w:rPr>
        <w:t xml:space="preserve"> their concerns </w:t>
      </w:r>
      <w:r w:rsidR="00305242">
        <w:rPr>
          <w:rFonts w:eastAsiaTheme="minorEastAsia"/>
        </w:rPr>
        <w:t xml:space="preserve">about the removal of </w:t>
      </w:r>
      <w:r w:rsidRPr="00504A6C">
        <w:rPr>
          <w:lang w:val="en-US"/>
        </w:rPr>
        <w:t>delay reporting and non-delay reporting data</w:t>
      </w:r>
      <w:r w:rsidR="00305242">
        <w:rPr>
          <w:lang w:val="en-US"/>
        </w:rPr>
        <w:t xml:space="preserve"> concepts</w:t>
      </w:r>
      <w:r>
        <w:rPr>
          <w:rFonts w:eastAsiaTheme="minorEastAsia"/>
        </w:rPr>
        <w:t xml:space="preserve"> from RLC.</w:t>
      </w:r>
    </w:p>
    <w:tbl>
      <w:tblPr>
        <w:tblStyle w:val="aff9"/>
        <w:tblW w:w="0" w:type="auto"/>
        <w:tblLook w:val="04A0" w:firstRow="1" w:lastRow="0" w:firstColumn="1" w:lastColumn="0" w:noHBand="0" w:noVBand="1"/>
      </w:tblPr>
      <w:tblGrid>
        <w:gridCol w:w="9629"/>
      </w:tblGrid>
      <w:tr w:rsidR="008275D9" w14:paraId="04CA8FCC" w14:textId="77777777" w:rsidTr="008275D9">
        <w:tc>
          <w:tcPr>
            <w:tcW w:w="9629" w:type="dxa"/>
          </w:tcPr>
          <w:p w14:paraId="7F047217" w14:textId="77777777" w:rsidR="0081569D" w:rsidRDefault="0081569D" w:rsidP="0081569D">
            <w:pPr>
              <w:pStyle w:val="aff7"/>
            </w:pPr>
            <w:r>
              <w:t>In last meeting, we have agreed:</w:t>
            </w:r>
          </w:p>
          <w:p w14:paraId="6899E0D4" w14:textId="77777777" w:rsidR="0081569D" w:rsidRPr="00504A6C" w:rsidRDefault="0081569D" w:rsidP="0081569D">
            <w:pPr>
              <w:pStyle w:val="Comments"/>
              <w:numPr>
                <w:ilvl w:val="0"/>
                <w:numId w:val="28"/>
              </w:numPr>
              <w:rPr>
                <w:i w:val="0"/>
                <w:lang w:val="en-US"/>
              </w:rPr>
            </w:pPr>
            <w:r w:rsidRPr="00504A6C">
              <w:rPr>
                <w:i w:val="0"/>
                <w:lang w:val="en-US"/>
              </w:rPr>
              <w:t>[RLC-13] PDCP should indicate to RLC what needs to be included in the data volume calculation in RLC for each threshold</w:t>
            </w:r>
          </w:p>
          <w:p w14:paraId="7253043F" w14:textId="77777777" w:rsidR="0081569D" w:rsidRPr="00504A6C" w:rsidRDefault="0081569D" w:rsidP="0081569D">
            <w:pPr>
              <w:pStyle w:val="Comments"/>
              <w:numPr>
                <w:ilvl w:val="0"/>
                <w:numId w:val="28"/>
              </w:numPr>
              <w:rPr>
                <w:i w:val="0"/>
                <w:lang w:val="en-US"/>
              </w:rPr>
            </w:pPr>
            <w:r w:rsidRPr="00504A6C">
              <w:rPr>
                <w:i w:val="0"/>
                <w:lang w:val="en-US"/>
              </w:rPr>
              <w:t>[RLC-13] We can remove definition of delay reporting and non-delay reporting data from RLC</w:t>
            </w:r>
          </w:p>
          <w:p w14:paraId="75D6DFEB" w14:textId="77777777" w:rsidR="0081569D" w:rsidRPr="007A1AFB" w:rsidRDefault="0081569D" w:rsidP="0081569D">
            <w:pPr>
              <w:pStyle w:val="aff7"/>
              <w:rPr>
                <w:rFonts w:eastAsiaTheme="minorEastAsia"/>
              </w:rPr>
            </w:pPr>
          </w:p>
          <w:p w14:paraId="4F591E1A" w14:textId="77777777" w:rsidR="0081569D" w:rsidRDefault="0081569D" w:rsidP="0081569D">
            <w:pPr>
              <w:pStyle w:val="aff7"/>
              <w:rPr>
                <w:rFonts w:eastAsiaTheme="minorEastAsia"/>
              </w:rPr>
            </w:pPr>
            <w:r>
              <w:rPr>
                <w:rFonts w:hint="eastAsia"/>
              </w:rPr>
              <w:t>I</w:t>
            </w:r>
            <w:r>
              <w:t>f all the RLC SDUs that RLC needs to calculated are indicated from PDCP, then RLC can indeed calculate the data based on PDCP’s indication. Then RLC calculation of the none delay reporting data can be removed</w:t>
            </w:r>
            <w:r>
              <w:rPr>
                <w:rFonts w:eastAsiaTheme="minorEastAsia"/>
              </w:rPr>
              <w:t xml:space="preserve">. </w:t>
            </w:r>
          </w:p>
          <w:p w14:paraId="28E49C4B" w14:textId="77777777" w:rsidR="0081569D" w:rsidRDefault="0081569D" w:rsidP="0081569D">
            <w:pPr>
              <w:pStyle w:val="aff7"/>
            </w:pPr>
            <w:r>
              <w:rPr>
                <w:rFonts w:hint="eastAsia"/>
              </w:rPr>
              <w:t>H</w:t>
            </w:r>
            <w:r>
              <w:t>owever, is that possible that RLC put some packets which are not know in PDCP before the data of one portion or is there possible that before DSR is triggered, there has already some data before one portion?</w:t>
            </w:r>
          </w:p>
          <w:p w14:paraId="10B82E07" w14:textId="72DFA3AE" w:rsidR="008275D9" w:rsidRPr="00C96C96" w:rsidRDefault="0081569D" w:rsidP="00C96C96">
            <w:pPr>
              <w:pStyle w:val="aff7"/>
            </w:pPr>
            <w:r>
              <w:t xml:space="preserve">Then in this way, since PDCP is not aware of data in RLC’s buffer, then I guess the part that RLC calculation of the none delay reporting data still </w:t>
            </w:r>
            <w:proofErr w:type="spellStart"/>
            <w:r>
              <w:t>can not</w:t>
            </w:r>
            <w:proofErr w:type="spellEnd"/>
            <w:r>
              <w:t xml:space="preserve"> be removed.</w:t>
            </w:r>
          </w:p>
        </w:tc>
      </w:tr>
    </w:tbl>
    <w:p w14:paraId="27A9E07A" w14:textId="77777777" w:rsidR="008275D9" w:rsidRDefault="008275D9" w:rsidP="008275D9">
      <w:pPr>
        <w:rPr>
          <w:rFonts w:eastAsiaTheme="minorEastAsia"/>
        </w:rPr>
      </w:pPr>
    </w:p>
    <w:p w14:paraId="67CCCF9D" w14:textId="2B6CB3D8" w:rsidR="00B23BB8" w:rsidRDefault="00C96C96" w:rsidP="008275D9">
      <w:pPr>
        <w:pStyle w:val="aff7"/>
        <w:rPr>
          <w:rFonts w:eastAsiaTheme="minorEastAsia"/>
        </w:rPr>
      </w:pPr>
      <w:r>
        <w:rPr>
          <w:rFonts w:eastAsiaTheme="minorEastAsia"/>
        </w:rPr>
        <w:t>We</w:t>
      </w:r>
      <w:r w:rsidR="00B23BB8">
        <w:rPr>
          <w:rFonts w:eastAsiaTheme="minorEastAsia"/>
        </w:rPr>
        <w:t xml:space="preserve"> </w:t>
      </w:r>
      <w:r w:rsidR="00305242">
        <w:rPr>
          <w:rFonts w:eastAsiaTheme="minorEastAsia"/>
        </w:rPr>
        <w:t xml:space="preserve">do not </w:t>
      </w:r>
      <w:r w:rsidR="00B23BB8">
        <w:rPr>
          <w:rFonts w:eastAsiaTheme="minorEastAsia"/>
        </w:rPr>
        <w:t xml:space="preserve">see the necessity </w:t>
      </w:r>
      <w:r w:rsidR="00305242">
        <w:rPr>
          <w:rFonts w:eastAsiaTheme="minorEastAsia"/>
        </w:rPr>
        <w:t>for</w:t>
      </w:r>
      <w:r w:rsidR="00B23BB8">
        <w:rPr>
          <w:rFonts w:eastAsiaTheme="minorEastAsia"/>
        </w:rPr>
        <w:t xml:space="preserve"> RLC </w:t>
      </w:r>
      <w:r w:rsidR="00305242">
        <w:rPr>
          <w:rFonts w:eastAsiaTheme="minorEastAsia"/>
        </w:rPr>
        <w:t>to be</w:t>
      </w:r>
      <w:r w:rsidR="00B23BB8">
        <w:rPr>
          <w:rFonts w:eastAsiaTheme="minorEastAsia"/>
        </w:rPr>
        <w:t xml:space="preserve"> aware of non-delay reporting data and delay reporting data, </w:t>
      </w:r>
      <w:r w:rsidR="00305242">
        <w:rPr>
          <w:rFonts w:eastAsiaTheme="minorEastAsia"/>
        </w:rPr>
        <w:t>for the following reasons</w:t>
      </w:r>
      <w:r w:rsidR="00B23BB8">
        <w:rPr>
          <w:rFonts w:eastAsiaTheme="minorEastAsia"/>
        </w:rPr>
        <w:t>,</w:t>
      </w:r>
    </w:p>
    <w:p w14:paraId="7AAC53CD" w14:textId="4FE2A41A" w:rsidR="00AA2AFE" w:rsidRDefault="00B23BB8" w:rsidP="00AA2AFE">
      <w:pPr>
        <w:pStyle w:val="aff7"/>
        <w:numPr>
          <w:ilvl w:val="0"/>
          <w:numId w:val="29"/>
        </w:numPr>
        <w:rPr>
          <w:rFonts w:eastAsiaTheme="minorEastAsia"/>
        </w:rPr>
      </w:pPr>
      <w:r>
        <w:rPr>
          <w:rFonts w:eastAsiaTheme="minorEastAsia"/>
        </w:rPr>
        <w:t xml:space="preserve">All SDUs in RLC </w:t>
      </w:r>
      <w:r w:rsidR="00305242">
        <w:rPr>
          <w:rFonts w:eastAsiaTheme="minorEastAsia"/>
        </w:rPr>
        <w:t>originate</w:t>
      </w:r>
      <w:r>
        <w:rPr>
          <w:rFonts w:eastAsiaTheme="minorEastAsia"/>
        </w:rPr>
        <w:t xml:space="preserve"> from PDCP, so PDCP </w:t>
      </w:r>
      <w:r w:rsidR="00F604DF">
        <w:t>is aware of</w:t>
      </w:r>
      <w:r>
        <w:rPr>
          <w:rFonts w:eastAsiaTheme="minorEastAsia"/>
        </w:rPr>
        <w:t xml:space="preserve"> </w:t>
      </w:r>
      <w:r w:rsidR="00305242">
        <w:rPr>
          <w:rFonts w:eastAsiaTheme="minorEastAsia"/>
        </w:rPr>
        <w:t xml:space="preserve">the status of </w:t>
      </w:r>
      <w:r>
        <w:t xml:space="preserve">all packets </w:t>
      </w:r>
      <w:r w:rsidR="00305242">
        <w:t>and can</w:t>
      </w:r>
      <w:r>
        <w:t xml:space="preserve"> inform RLC which SDU</w:t>
      </w:r>
      <w:r w:rsidR="00305242">
        <w:t>s</w:t>
      </w:r>
      <w:r>
        <w:t xml:space="preserve"> </w:t>
      </w:r>
      <w:r w:rsidR="00305242">
        <w:t xml:space="preserve">should be </w:t>
      </w:r>
      <w:r>
        <w:t xml:space="preserve">included in the data volume calculation </w:t>
      </w:r>
      <w:r w:rsidR="00305242">
        <w:t>relevant to</w:t>
      </w:r>
      <w:r>
        <w:t xml:space="preserve"> specific threshold</w:t>
      </w:r>
      <w:r w:rsidR="00305242">
        <w:t>s</w:t>
      </w:r>
      <w:r>
        <w:t>.</w:t>
      </w:r>
    </w:p>
    <w:p w14:paraId="6D418655" w14:textId="28D72061" w:rsidR="008275D9" w:rsidRPr="00AA2AFE" w:rsidRDefault="00305242" w:rsidP="008275D9">
      <w:pPr>
        <w:pStyle w:val="aff7"/>
        <w:numPr>
          <w:ilvl w:val="0"/>
          <w:numId w:val="29"/>
        </w:numPr>
        <w:rPr>
          <w:rFonts w:eastAsiaTheme="minorEastAsia"/>
        </w:rPr>
      </w:pPr>
      <w:r>
        <w:rPr>
          <w:rFonts w:eastAsiaTheme="minorEastAsia"/>
        </w:rPr>
        <w:t xml:space="preserve">The handling of </w:t>
      </w:r>
      <w:r w:rsidR="00AA2AFE" w:rsidRPr="00AA2AFE">
        <w:rPr>
          <w:rFonts w:eastAsiaTheme="minorEastAsia"/>
        </w:rPr>
        <w:t>SDU</w:t>
      </w:r>
      <w:r>
        <w:rPr>
          <w:rFonts w:eastAsiaTheme="minorEastAsia"/>
        </w:rPr>
        <w:t xml:space="preserve">s within the RLC layer </w:t>
      </w:r>
      <w:r w:rsidR="00B5770A">
        <w:rPr>
          <w:rFonts w:eastAsiaTheme="minorEastAsia"/>
        </w:rPr>
        <w:t xml:space="preserve">should </w:t>
      </w:r>
      <w:r>
        <w:rPr>
          <w:rFonts w:eastAsiaTheme="minorEastAsia"/>
        </w:rPr>
        <w:t xml:space="preserve">follow the same </w:t>
      </w:r>
      <w:r w:rsidR="00AA2AFE" w:rsidRPr="00AA2AFE">
        <w:rPr>
          <w:rFonts w:eastAsiaTheme="minorEastAsia"/>
        </w:rPr>
        <w:t xml:space="preserve">order as in </w:t>
      </w:r>
      <w:r>
        <w:rPr>
          <w:rFonts w:eastAsiaTheme="minorEastAsia"/>
        </w:rPr>
        <w:t xml:space="preserve">the </w:t>
      </w:r>
      <w:r w:rsidR="00AA2AFE" w:rsidRPr="00AA2AFE">
        <w:rPr>
          <w:rFonts w:eastAsiaTheme="minorEastAsia"/>
        </w:rPr>
        <w:t>PDCP layer</w:t>
      </w:r>
      <w:r w:rsidR="00AA2AFE">
        <w:rPr>
          <w:rFonts w:eastAsiaTheme="minorEastAsia"/>
        </w:rPr>
        <w:t xml:space="preserve">, as </w:t>
      </w:r>
      <w:r>
        <w:rPr>
          <w:rFonts w:eastAsiaTheme="minorEastAsia"/>
        </w:rPr>
        <w:t xml:space="preserve">both layers typically </w:t>
      </w:r>
      <w:r w:rsidR="00AA2AFE">
        <w:rPr>
          <w:rFonts w:eastAsiaTheme="minorEastAsia"/>
        </w:rPr>
        <w:t>share the same buffer</w:t>
      </w:r>
      <w:r w:rsidR="00EE0A12">
        <w:rPr>
          <w:rFonts w:eastAsiaTheme="minorEastAsia"/>
        </w:rPr>
        <w:t xml:space="preserve"> in the development</w:t>
      </w:r>
      <w:r>
        <w:rPr>
          <w:rFonts w:eastAsiaTheme="minorEastAsia"/>
        </w:rPr>
        <w:t xml:space="preserve"> process</w:t>
      </w:r>
      <w:r w:rsidR="00AA2AFE">
        <w:rPr>
          <w:rFonts w:eastAsiaTheme="minorEastAsia"/>
        </w:rPr>
        <w:t>.</w:t>
      </w:r>
    </w:p>
    <w:p w14:paraId="6BF704F8" w14:textId="18C9DD9D" w:rsidR="00AA2AFE" w:rsidRPr="00AA2AFE" w:rsidRDefault="00AA2AFE" w:rsidP="00AA2AFE">
      <w:pPr>
        <w:pStyle w:val="Proposal"/>
        <w:numPr>
          <w:ilvl w:val="0"/>
          <w:numId w:val="23"/>
        </w:numPr>
        <w:pBdr>
          <w:top w:val="none" w:sz="0" w:space="0" w:color="000000"/>
          <w:left w:val="none" w:sz="0" w:space="0" w:color="000000"/>
          <w:bottom w:val="none" w:sz="0" w:space="0" w:color="000000"/>
          <w:right w:val="none" w:sz="0" w:space="0" w:color="000000"/>
          <w:between w:val="none" w:sz="0" w:space="0" w:color="000000"/>
        </w:pBdr>
      </w:pPr>
      <w:bookmarkStart w:id="10" w:name="_Toc210371421"/>
      <w:r>
        <w:rPr>
          <w:rFonts w:eastAsiaTheme="minorEastAsia"/>
        </w:rPr>
        <w:t>[</w:t>
      </w:r>
      <w:r>
        <w:rPr>
          <w:rFonts w:eastAsiaTheme="minorEastAsia"/>
          <w:szCs w:val="20"/>
        </w:rPr>
        <w:t>RLC-X01</w:t>
      </w:r>
      <w:r>
        <w:rPr>
          <w:rFonts w:eastAsiaTheme="minorEastAsia"/>
        </w:rPr>
        <w:t>] RAN2 confirms</w:t>
      </w:r>
      <w:r w:rsidR="005805CA">
        <w:rPr>
          <w:rFonts w:eastAsiaTheme="minorEastAsia"/>
        </w:rPr>
        <w:t xml:space="preserve"> to </w:t>
      </w:r>
      <w:r w:rsidRPr="00504A6C">
        <w:rPr>
          <w:lang w:val="en-US"/>
        </w:rPr>
        <w:t xml:space="preserve">remove </w:t>
      </w:r>
      <w:r w:rsidR="00F604DF">
        <w:rPr>
          <w:lang w:val="en-US"/>
        </w:rPr>
        <w:t xml:space="preserve">the </w:t>
      </w:r>
      <w:r w:rsidRPr="00504A6C">
        <w:rPr>
          <w:lang w:val="en-US"/>
        </w:rPr>
        <w:t>definition of delay reporting and non-delay reporting data from RLC</w:t>
      </w:r>
      <w:r>
        <w:rPr>
          <w:lang w:val="en-US"/>
        </w:rPr>
        <w:t xml:space="preserve"> </w:t>
      </w:r>
      <w:r>
        <w:t>(No spec change)</w:t>
      </w:r>
      <w:r w:rsidRPr="00511F1A">
        <w:rPr>
          <w:rFonts w:eastAsiaTheme="minorEastAsia"/>
        </w:rPr>
        <w:t>.</w:t>
      </w:r>
      <w:bookmarkEnd w:id="10"/>
    </w:p>
    <w:p w14:paraId="310DD11D" w14:textId="7A1C0645" w:rsidR="008275D9" w:rsidRPr="00AA2AFE" w:rsidRDefault="008275D9" w:rsidP="008275D9">
      <w:pPr>
        <w:pStyle w:val="Proposal"/>
        <w:numPr>
          <w:ilvl w:val="0"/>
          <w:numId w:val="0"/>
        </w:numPr>
        <w:pBdr>
          <w:top w:val="none" w:sz="0" w:space="0" w:color="000000"/>
          <w:left w:val="none" w:sz="0" w:space="0" w:color="000000"/>
          <w:bottom w:val="none" w:sz="0" w:space="0" w:color="000000"/>
          <w:right w:val="none" w:sz="0" w:space="0" w:color="000000"/>
          <w:between w:val="none" w:sz="0" w:space="0" w:color="000000"/>
        </w:pBdr>
        <w:ind w:left="1701" w:hanging="1701"/>
      </w:pPr>
    </w:p>
    <w:p w14:paraId="202982E0" w14:textId="77777777" w:rsidR="008275D9" w:rsidRPr="00E301A7" w:rsidRDefault="008275D9" w:rsidP="008275D9">
      <w:pPr>
        <w:pStyle w:val="Proposal"/>
        <w:numPr>
          <w:ilvl w:val="0"/>
          <w:numId w:val="0"/>
        </w:numPr>
        <w:pBdr>
          <w:top w:val="none" w:sz="0" w:space="0" w:color="000000"/>
          <w:left w:val="none" w:sz="0" w:space="0" w:color="000000"/>
          <w:bottom w:val="none" w:sz="0" w:space="0" w:color="000000"/>
          <w:right w:val="none" w:sz="0" w:space="0" w:color="000000"/>
          <w:between w:val="none" w:sz="0" w:space="0" w:color="000000"/>
        </w:pBdr>
        <w:ind w:left="1701" w:hanging="1701"/>
      </w:pPr>
    </w:p>
    <w:p w14:paraId="2E58CC51" w14:textId="77777777" w:rsidR="00FB3C9D" w:rsidRDefault="003D1DDD">
      <w:pPr>
        <w:pStyle w:val="1"/>
      </w:pPr>
      <w:r>
        <w:t>Conclusion</w:t>
      </w:r>
    </w:p>
    <w:p w14:paraId="798B8204" w14:textId="77777777" w:rsidR="00514501" w:rsidRDefault="00514501" w:rsidP="00514501">
      <w:r>
        <w:t>We have the following observations:</w:t>
      </w:r>
    </w:p>
    <w:p w14:paraId="4FF89DEF" w14:textId="5E13FA28" w:rsidR="0015717A" w:rsidRDefault="00514501">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210371424" w:history="1">
        <w:r w:rsidR="0015717A" w:rsidRPr="00D354B9">
          <w:rPr>
            <w:rStyle w:val="af3"/>
            <w:noProof/>
          </w:rPr>
          <w:t>Observation 1</w:t>
        </w:r>
        <w:r w:rsidR="0015717A">
          <w:rPr>
            <w:rFonts w:asciiTheme="minorHAnsi" w:eastAsiaTheme="minorEastAsia" w:hAnsiTheme="minorHAnsi" w:cstheme="minorBidi"/>
            <w:b w:val="0"/>
            <w:noProof/>
            <w:kern w:val="2"/>
            <w:sz w:val="21"/>
          </w:rPr>
          <w:tab/>
        </w:r>
        <w:r w:rsidR="0015717A" w:rsidRPr="00D354B9">
          <w:rPr>
            <w:rStyle w:val="af3"/>
            <w:noProof/>
          </w:rPr>
          <w:t>[RLC-V01] The receiving side cannot determine how the PDCP SN and RLC SN are associated, particularly when a PDCP control PDU exists, a PDCP SN gap occurs, or PDCP SDUs are transmitted through multiple RLCs.</w:t>
        </w:r>
      </w:hyperlink>
    </w:p>
    <w:p w14:paraId="5A32A85A" w14:textId="0FCFA6C7" w:rsidR="00514501" w:rsidRDefault="00514501" w:rsidP="00514501">
      <w:pPr>
        <w:rPr>
          <w:rFonts w:ascii="等线" w:eastAsia="等线" w:hAnsi="等线" w:cs="等线"/>
          <w:sz w:val="22"/>
        </w:rPr>
      </w:pPr>
      <w:r>
        <w:fldChar w:fldCharType="end"/>
      </w:r>
    </w:p>
    <w:p w14:paraId="6E6A1372" w14:textId="062E091A" w:rsidR="00B554E6" w:rsidRDefault="00E903C4" w:rsidP="00B554E6">
      <w:r>
        <w:t xml:space="preserve">We have </w:t>
      </w:r>
      <w:r w:rsidR="00B554E6">
        <w:t>the following proposals:</w:t>
      </w:r>
    </w:p>
    <w:p w14:paraId="168A0169" w14:textId="478725C0" w:rsidR="0015717A"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210371420" w:history="1">
        <w:r w:rsidR="0015717A" w:rsidRPr="00522D3C">
          <w:rPr>
            <w:rStyle w:val="af3"/>
            <w:noProof/>
          </w:rPr>
          <w:t>Proposal 1</w:t>
        </w:r>
        <w:r w:rsidR="0015717A">
          <w:rPr>
            <w:rFonts w:asciiTheme="minorHAnsi" w:eastAsiaTheme="minorEastAsia" w:hAnsiTheme="minorHAnsi" w:cstheme="minorBidi"/>
            <w:b w:val="0"/>
            <w:noProof/>
            <w:kern w:val="2"/>
            <w:sz w:val="21"/>
          </w:rPr>
          <w:tab/>
        </w:r>
        <w:r w:rsidR="0015717A" w:rsidRPr="00522D3C">
          <w:rPr>
            <w:rStyle w:val="af3"/>
            <w:noProof/>
          </w:rPr>
          <w:t>[RLC-V01] The receiving RLC entity does not indicate the SN of obsolete RLC SDUs to the receiving PDCP entity when t-RxDiscard expires (No spec change).</w:t>
        </w:r>
      </w:hyperlink>
    </w:p>
    <w:p w14:paraId="4764CDBE" w14:textId="2EBB4FEA" w:rsidR="0015717A" w:rsidRDefault="0015717A">
      <w:pPr>
        <w:pStyle w:val="TOC1"/>
        <w:rPr>
          <w:rFonts w:asciiTheme="minorHAnsi" w:eastAsiaTheme="minorEastAsia" w:hAnsiTheme="minorHAnsi" w:cstheme="minorBidi"/>
          <w:b w:val="0"/>
          <w:noProof/>
          <w:kern w:val="2"/>
          <w:sz w:val="21"/>
        </w:rPr>
      </w:pPr>
      <w:hyperlink w:anchor="_Toc210371421" w:history="1">
        <w:r w:rsidRPr="00522D3C">
          <w:rPr>
            <w:rStyle w:val="af3"/>
            <w:noProof/>
          </w:rPr>
          <w:t>Proposal 2</w:t>
        </w:r>
        <w:r>
          <w:rPr>
            <w:rFonts w:asciiTheme="minorHAnsi" w:eastAsiaTheme="minorEastAsia" w:hAnsiTheme="minorHAnsi" w:cstheme="minorBidi"/>
            <w:b w:val="0"/>
            <w:noProof/>
            <w:kern w:val="2"/>
            <w:sz w:val="21"/>
          </w:rPr>
          <w:tab/>
        </w:r>
        <w:r w:rsidRPr="00522D3C">
          <w:rPr>
            <w:rStyle w:val="af3"/>
            <w:noProof/>
          </w:rPr>
          <w:t xml:space="preserve">[RLC-X01] RAN2 confirms to </w:t>
        </w:r>
        <w:r w:rsidRPr="00522D3C">
          <w:rPr>
            <w:rStyle w:val="af3"/>
            <w:noProof/>
            <w:lang w:val="en-US"/>
          </w:rPr>
          <w:t xml:space="preserve">remove the definition of delay reporting and non-delay reporting data from RLC </w:t>
        </w:r>
        <w:r w:rsidRPr="00522D3C">
          <w:rPr>
            <w:rStyle w:val="af3"/>
            <w:noProof/>
          </w:rPr>
          <w:t>(No spec change).</w:t>
        </w:r>
      </w:hyperlink>
    </w:p>
    <w:p w14:paraId="1818FE12" w14:textId="0135DF7F" w:rsidR="00BF0D77" w:rsidRPr="0034095A" w:rsidRDefault="003D1DDD">
      <w:r>
        <w:fldChar w:fldCharType="end"/>
      </w:r>
    </w:p>
    <w:p w14:paraId="041E3CCE" w14:textId="77777777" w:rsidR="00FB3C9D" w:rsidRDefault="003D1DDD">
      <w:pPr>
        <w:pStyle w:val="1"/>
      </w:pPr>
      <w:bookmarkStart w:id="11" w:name="_In-sequence_SDU_delivery"/>
      <w:bookmarkStart w:id="12" w:name="_Ref189809556"/>
      <w:bookmarkStart w:id="13" w:name="_Ref174151459"/>
      <w:bookmarkStart w:id="14" w:name="_Ref450865335"/>
      <w:bookmarkEnd w:id="11"/>
      <w:r>
        <w:rPr>
          <w:rFonts w:hint="eastAsia"/>
        </w:rPr>
        <w:t>Reference</w:t>
      </w:r>
      <w:bookmarkEnd w:id="12"/>
      <w:bookmarkEnd w:id="13"/>
      <w:bookmarkEnd w:id="14"/>
    </w:p>
    <w:p w14:paraId="599C5CD6" w14:textId="77777777" w:rsidR="00834D06" w:rsidRDefault="00834D06" w:rsidP="00834D06">
      <w:pPr>
        <w:rPr>
          <w:color w:val="000000"/>
          <w:szCs w:val="24"/>
        </w:rPr>
      </w:pPr>
      <w:r w:rsidRPr="00DA3184">
        <w:rPr>
          <w:color w:val="000000"/>
          <w:szCs w:val="24"/>
        </w:rPr>
        <w:t xml:space="preserve">[1] </w:t>
      </w:r>
      <w:r w:rsidRPr="00B131A5">
        <w:rPr>
          <w:color w:val="000000"/>
          <w:szCs w:val="24"/>
        </w:rPr>
        <w:t>RP-2</w:t>
      </w:r>
      <w:r>
        <w:rPr>
          <w:color w:val="000000"/>
          <w:szCs w:val="24"/>
        </w:rPr>
        <w:t xml:space="preserve">50107 </w:t>
      </w:r>
      <w:r w:rsidRPr="00DA3184">
        <w:rPr>
          <w:color w:val="000000"/>
          <w:szCs w:val="24"/>
        </w:rPr>
        <w:t>Revised WID on XR (</w:t>
      </w:r>
      <w:proofErr w:type="spellStart"/>
      <w:r w:rsidRPr="00DA3184">
        <w:rPr>
          <w:color w:val="000000"/>
          <w:szCs w:val="24"/>
        </w:rPr>
        <w:t>eXtended</w:t>
      </w:r>
      <w:proofErr w:type="spellEnd"/>
      <w:r w:rsidRPr="00DA3184">
        <w:rPr>
          <w:color w:val="000000"/>
          <w:szCs w:val="24"/>
        </w:rPr>
        <w:t xml:space="preserve"> Reality) for NR Phase 3</w:t>
      </w:r>
      <w:r>
        <w:rPr>
          <w:color w:val="000000"/>
          <w:szCs w:val="24"/>
        </w:rPr>
        <w:t xml:space="preserve">, </w:t>
      </w:r>
      <w:r w:rsidRPr="00ED3DA7">
        <w:rPr>
          <w:color w:val="000000"/>
          <w:szCs w:val="24"/>
        </w:rPr>
        <w:t>Nokia (Rapporteur)</w:t>
      </w:r>
    </w:p>
    <w:p w14:paraId="527992D5" w14:textId="39CAFFCE" w:rsidR="00C51C04" w:rsidRPr="00DA3184" w:rsidRDefault="00C51C04" w:rsidP="00B74189">
      <w:pPr>
        <w:ind w:left="300" w:hangingChars="150" w:hanging="300"/>
        <w:rPr>
          <w:color w:val="000000"/>
          <w:szCs w:val="24"/>
        </w:rPr>
      </w:pPr>
    </w:p>
    <w:sectPr w:rsidR="00C51C04" w:rsidRPr="00DA3184">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FC9FC" w14:textId="77777777" w:rsidR="00DA52BF" w:rsidRDefault="00DA52BF">
      <w:pPr>
        <w:spacing w:after="0"/>
      </w:pPr>
      <w:r>
        <w:separator/>
      </w:r>
    </w:p>
  </w:endnote>
  <w:endnote w:type="continuationSeparator" w:id="0">
    <w:p w14:paraId="1BE3AC3F" w14:textId="77777777" w:rsidR="00DA52BF" w:rsidRDefault="00DA52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B5982" w:rsidRDefault="003B598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17822" w14:textId="77777777" w:rsidR="00DA52BF" w:rsidRDefault="00DA52BF">
      <w:pPr>
        <w:spacing w:after="0"/>
      </w:pPr>
      <w:r>
        <w:separator/>
      </w:r>
    </w:p>
  </w:footnote>
  <w:footnote w:type="continuationSeparator" w:id="0">
    <w:p w14:paraId="6472137D" w14:textId="77777777" w:rsidR="00DA52BF" w:rsidRDefault="00DA52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D5E9F"/>
    <w:multiLevelType w:val="hybridMultilevel"/>
    <w:tmpl w:val="A1C8EC4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2963686"/>
    <w:multiLevelType w:val="hybridMultilevel"/>
    <w:tmpl w:val="53428870"/>
    <w:lvl w:ilvl="0" w:tplc="9C5AC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253EE3"/>
    <w:multiLevelType w:val="hybridMultilevel"/>
    <w:tmpl w:val="F20EC210"/>
    <w:lvl w:ilvl="0" w:tplc="FD322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594CD1"/>
    <w:multiLevelType w:val="hybridMultilevel"/>
    <w:tmpl w:val="861C406A"/>
    <w:lvl w:ilvl="0" w:tplc="FD6E1C82">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9C843F3"/>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51CB2E8A"/>
    <w:multiLevelType w:val="hybridMultilevel"/>
    <w:tmpl w:val="94DC4D60"/>
    <w:lvl w:ilvl="0" w:tplc="8D928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62426A"/>
    <w:multiLevelType w:val="hybridMultilevel"/>
    <w:tmpl w:val="FB744672"/>
    <w:lvl w:ilvl="0" w:tplc="6F9C2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1" w15:restartNumberingAfterBreak="0">
    <w:nsid w:val="6BE576E4"/>
    <w:multiLevelType w:val="hybridMultilevel"/>
    <w:tmpl w:val="65F85C88"/>
    <w:lvl w:ilvl="0" w:tplc="7592D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E4C1C54"/>
    <w:multiLevelType w:val="hybridMultilevel"/>
    <w:tmpl w:val="E2FC8F12"/>
    <w:lvl w:ilvl="0" w:tplc="2AFC6FC6">
      <w:start w:val="1"/>
      <w:numFmt w:val="bullet"/>
      <w:pStyle w:val="4"/>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lvlText w:val=""/>
      <w:lvlJc w:val="left"/>
      <w:pPr>
        <w:tabs>
          <w:tab w:val="num" w:pos="-573"/>
        </w:tabs>
        <w:ind w:left="-573" w:hanging="360"/>
      </w:pPr>
      <w:rPr>
        <w:rFonts w:ascii="Symbol" w:hAnsi="Symbol" w:hint="default"/>
        <w:b/>
        <w:i w:val="0"/>
        <w:color w:val="auto"/>
        <w:sz w:val="22"/>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start w:val="1"/>
      <w:numFmt w:val="bullet"/>
      <w:lvlText w:val=""/>
      <w:lvlJc w:val="left"/>
      <w:pPr>
        <w:tabs>
          <w:tab w:val="num" w:pos="-32"/>
        </w:tabs>
        <w:ind w:left="-32" w:hanging="360"/>
      </w:pPr>
      <w:rPr>
        <w:rFonts w:ascii="Wingdings" w:hAnsi="Wingdings" w:hint="default"/>
      </w:rPr>
    </w:lvl>
    <w:lvl w:ilvl="3" w:tplc="0409000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22"/>
  </w:num>
  <w:num w:numId="4">
    <w:abstractNumId w:val="4"/>
  </w:num>
  <w:num w:numId="5">
    <w:abstractNumId w:val="17"/>
  </w:num>
  <w:num w:numId="6">
    <w:abstractNumId w:val="6"/>
  </w:num>
  <w:num w:numId="7">
    <w:abstractNumId w:val="5"/>
  </w:num>
  <w:num w:numId="8">
    <w:abstractNumId w:val="16"/>
  </w:num>
  <w:num w:numId="9">
    <w:abstractNumId w:val="19"/>
  </w:num>
  <w:num w:numId="10">
    <w:abstractNumId w:val="14"/>
  </w:num>
  <w:num w:numId="11">
    <w:abstractNumId w:val="8"/>
  </w:num>
  <w:num w:numId="12">
    <w:abstractNumId w:val="1"/>
  </w:num>
  <w:num w:numId="13">
    <w:abstractNumId w:val="7"/>
  </w:num>
  <w:num w:numId="14">
    <w:abstractNumId w:val="20"/>
  </w:num>
  <w:num w:numId="15">
    <w:abstractNumId w:val="23"/>
  </w:num>
  <w:num w:numId="16">
    <w:abstractNumId w:val="24"/>
  </w:num>
  <w:num w:numId="17">
    <w:abstractNumId w:val="11"/>
    <w:lvlOverride w:ilvl="0">
      <w:startOverride w:val="2"/>
    </w:lvlOverride>
    <w:lvlOverride w:ilvl="1">
      <w:startOverride w:val="1"/>
    </w:lvlOverride>
  </w:num>
  <w:num w:numId="18">
    <w:abstractNumId w:val="3"/>
  </w:num>
  <w:num w:numId="19">
    <w:abstractNumId w:val="0"/>
  </w:num>
  <w:num w:numId="20">
    <w:abstractNumId w:val="9"/>
  </w:num>
  <w:num w:numId="21">
    <w:abstractNumId w:val="2"/>
  </w:num>
  <w:num w:numId="22">
    <w:abstractNumId w:val="1"/>
  </w:num>
  <w:num w:numId="23">
    <w:abstractNumId w:val="1"/>
    <w:lvlOverride w:ilvl="0">
      <w:startOverride w:val="1"/>
    </w:lvlOverride>
  </w:num>
  <w:num w:numId="24">
    <w:abstractNumId w:val="13"/>
  </w:num>
  <w:num w:numId="25">
    <w:abstractNumId w:val="21"/>
  </w:num>
  <w:num w:numId="26">
    <w:abstractNumId w:val="18"/>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1E0"/>
    <w:rsid w:val="000007C0"/>
    <w:rsid w:val="00000A33"/>
    <w:rsid w:val="00000D80"/>
    <w:rsid w:val="0000130B"/>
    <w:rsid w:val="00001454"/>
    <w:rsid w:val="0000187C"/>
    <w:rsid w:val="00002302"/>
    <w:rsid w:val="00002C82"/>
    <w:rsid w:val="00002F30"/>
    <w:rsid w:val="0000329D"/>
    <w:rsid w:val="00006653"/>
    <w:rsid w:val="0000686E"/>
    <w:rsid w:val="00006910"/>
    <w:rsid w:val="00007503"/>
    <w:rsid w:val="0000753E"/>
    <w:rsid w:val="00007D01"/>
    <w:rsid w:val="00010824"/>
    <w:rsid w:val="00010C2A"/>
    <w:rsid w:val="00010CAE"/>
    <w:rsid w:val="0001182D"/>
    <w:rsid w:val="000120EE"/>
    <w:rsid w:val="0001227E"/>
    <w:rsid w:val="00012693"/>
    <w:rsid w:val="000127C0"/>
    <w:rsid w:val="00014229"/>
    <w:rsid w:val="00015705"/>
    <w:rsid w:val="00015735"/>
    <w:rsid w:val="00016066"/>
    <w:rsid w:val="00016FC9"/>
    <w:rsid w:val="00017121"/>
    <w:rsid w:val="000175DB"/>
    <w:rsid w:val="00017695"/>
    <w:rsid w:val="00020218"/>
    <w:rsid w:val="00020AA0"/>
    <w:rsid w:val="0002127F"/>
    <w:rsid w:val="000217E8"/>
    <w:rsid w:val="000227EC"/>
    <w:rsid w:val="00022F13"/>
    <w:rsid w:val="00023745"/>
    <w:rsid w:val="00023758"/>
    <w:rsid w:val="00023925"/>
    <w:rsid w:val="00024680"/>
    <w:rsid w:val="0002472F"/>
    <w:rsid w:val="00025A16"/>
    <w:rsid w:val="00025A1E"/>
    <w:rsid w:val="00026BBE"/>
    <w:rsid w:val="00026EC7"/>
    <w:rsid w:val="00027541"/>
    <w:rsid w:val="000302A7"/>
    <w:rsid w:val="00030492"/>
    <w:rsid w:val="00031F44"/>
    <w:rsid w:val="000325EF"/>
    <w:rsid w:val="00032826"/>
    <w:rsid w:val="00032C5A"/>
    <w:rsid w:val="00032D64"/>
    <w:rsid w:val="00033170"/>
    <w:rsid w:val="00034023"/>
    <w:rsid w:val="00034461"/>
    <w:rsid w:val="0003461C"/>
    <w:rsid w:val="00034B3C"/>
    <w:rsid w:val="00035854"/>
    <w:rsid w:val="00035F32"/>
    <w:rsid w:val="000361AB"/>
    <w:rsid w:val="0003639B"/>
    <w:rsid w:val="000365E4"/>
    <w:rsid w:val="00036F26"/>
    <w:rsid w:val="00037156"/>
    <w:rsid w:val="00037374"/>
    <w:rsid w:val="00037A24"/>
    <w:rsid w:val="000403C3"/>
    <w:rsid w:val="00041594"/>
    <w:rsid w:val="000416CF"/>
    <w:rsid w:val="000417D2"/>
    <w:rsid w:val="00041B32"/>
    <w:rsid w:val="0004240D"/>
    <w:rsid w:val="00042703"/>
    <w:rsid w:val="00042B43"/>
    <w:rsid w:val="000431D7"/>
    <w:rsid w:val="000433EA"/>
    <w:rsid w:val="00043C1A"/>
    <w:rsid w:val="00044D3C"/>
    <w:rsid w:val="00045031"/>
    <w:rsid w:val="00046C78"/>
    <w:rsid w:val="000477D6"/>
    <w:rsid w:val="00047E18"/>
    <w:rsid w:val="00050648"/>
    <w:rsid w:val="000511CB"/>
    <w:rsid w:val="00052B04"/>
    <w:rsid w:val="00052D90"/>
    <w:rsid w:val="0005383A"/>
    <w:rsid w:val="000561A5"/>
    <w:rsid w:val="0005628F"/>
    <w:rsid w:val="00056550"/>
    <w:rsid w:val="000571A8"/>
    <w:rsid w:val="00057375"/>
    <w:rsid w:val="000575C5"/>
    <w:rsid w:val="000600F2"/>
    <w:rsid w:val="00060A9F"/>
    <w:rsid w:val="000610A5"/>
    <w:rsid w:val="00061679"/>
    <w:rsid w:val="000619C9"/>
    <w:rsid w:val="00061DF6"/>
    <w:rsid w:val="000630DD"/>
    <w:rsid w:val="000665F5"/>
    <w:rsid w:val="00066B7B"/>
    <w:rsid w:val="00066F60"/>
    <w:rsid w:val="00067E42"/>
    <w:rsid w:val="00070247"/>
    <w:rsid w:val="00070998"/>
    <w:rsid w:val="00071672"/>
    <w:rsid w:val="00071BCC"/>
    <w:rsid w:val="00071D92"/>
    <w:rsid w:val="0007216F"/>
    <w:rsid w:val="0007265F"/>
    <w:rsid w:val="000726D5"/>
    <w:rsid w:val="0007292C"/>
    <w:rsid w:val="00073EE4"/>
    <w:rsid w:val="000747B3"/>
    <w:rsid w:val="00075423"/>
    <w:rsid w:val="000755E5"/>
    <w:rsid w:val="000762E6"/>
    <w:rsid w:val="00076402"/>
    <w:rsid w:val="00076481"/>
    <w:rsid w:val="00076488"/>
    <w:rsid w:val="00076ABC"/>
    <w:rsid w:val="00076DA9"/>
    <w:rsid w:val="00076E89"/>
    <w:rsid w:val="00077131"/>
    <w:rsid w:val="00077138"/>
    <w:rsid w:val="00077949"/>
    <w:rsid w:val="000803A9"/>
    <w:rsid w:val="000808C7"/>
    <w:rsid w:val="0008225B"/>
    <w:rsid w:val="000830B0"/>
    <w:rsid w:val="000831DF"/>
    <w:rsid w:val="00083528"/>
    <w:rsid w:val="000842E5"/>
    <w:rsid w:val="00084713"/>
    <w:rsid w:val="000849B2"/>
    <w:rsid w:val="00084B9E"/>
    <w:rsid w:val="00085998"/>
    <w:rsid w:val="00086713"/>
    <w:rsid w:val="00086797"/>
    <w:rsid w:val="00087A0C"/>
    <w:rsid w:val="00090B48"/>
    <w:rsid w:val="00090C7C"/>
    <w:rsid w:val="00091174"/>
    <w:rsid w:val="000915B6"/>
    <w:rsid w:val="00091CC8"/>
    <w:rsid w:val="00091F89"/>
    <w:rsid w:val="0009243E"/>
    <w:rsid w:val="00092643"/>
    <w:rsid w:val="00092821"/>
    <w:rsid w:val="0009319C"/>
    <w:rsid w:val="00093571"/>
    <w:rsid w:val="0009452C"/>
    <w:rsid w:val="00096F58"/>
    <w:rsid w:val="000975EE"/>
    <w:rsid w:val="00097815"/>
    <w:rsid w:val="000A01F2"/>
    <w:rsid w:val="000A0B4D"/>
    <w:rsid w:val="000A0E83"/>
    <w:rsid w:val="000A166D"/>
    <w:rsid w:val="000A19B2"/>
    <w:rsid w:val="000A1B66"/>
    <w:rsid w:val="000A2104"/>
    <w:rsid w:val="000A2813"/>
    <w:rsid w:val="000A3559"/>
    <w:rsid w:val="000A4856"/>
    <w:rsid w:val="000A48EC"/>
    <w:rsid w:val="000A4DF4"/>
    <w:rsid w:val="000A5026"/>
    <w:rsid w:val="000A57C1"/>
    <w:rsid w:val="000A5FBB"/>
    <w:rsid w:val="000A6F68"/>
    <w:rsid w:val="000A7559"/>
    <w:rsid w:val="000B0819"/>
    <w:rsid w:val="000B0BFE"/>
    <w:rsid w:val="000B0C2F"/>
    <w:rsid w:val="000B0FD5"/>
    <w:rsid w:val="000B1C20"/>
    <w:rsid w:val="000B241C"/>
    <w:rsid w:val="000B2599"/>
    <w:rsid w:val="000B31C2"/>
    <w:rsid w:val="000B34AF"/>
    <w:rsid w:val="000B3CCD"/>
    <w:rsid w:val="000B4328"/>
    <w:rsid w:val="000B50DD"/>
    <w:rsid w:val="000B5CEC"/>
    <w:rsid w:val="000B63BC"/>
    <w:rsid w:val="000B663D"/>
    <w:rsid w:val="000B6D27"/>
    <w:rsid w:val="000B7275"/>
    <w:rsid w:val="000B7CA2"/>
    <w:rsid w:val="000B7F01"/>
    <w:rsid w:val="000C05AC"/>
    <w:rsid w:val="000C1292"/>
    <w:rsid w:val="000C2DC3"/>
    <w:rsid w:val="000C3E13"/>
    <w:rsid w:val="000C4D62"/>
    <w:rsid w:val="000C53B6"/>
    <w:rsid w:val="000C5A98"/>
    <w:rsid w:val="000C6A87"/>
    <w:rsid w:val="000C73B5"/>
    <w:rsid w:val="000C7608"/>
    <w:rsid w:val="000C7757"/>
    <w:rsid w:val="000C78EA"/>
    <w:rsid w:val="000C7D76"/>
    <w:rsid w:val="000C7E0C"/>
    <w:rsid w:val="000D16A7"/>
    <w:rsid w:val="000D1893"/>
    <w:rsid w:val="000D1C28"/>
    <w:rsid w:val="000D2144"/>
    <w:rsid w:val="000D2632"/>
    <w:rsid w:val="000D26E6"/>
    <w:rsid w:val="000D29D6"/>
    <w:rsid w:val="000D3B1A"/>
    <w:rsid w:val="000D3D95"/>
    <w:rsid w:val="000D3E92"/>
    <w:rsid w:val="000D443A"/>
    <w:rsid w:val="000D45A4"/>
    <w:rsid w:val="000D4814"/>
    <w:rsid w:val="000D534D"/>
    <w:rsid w:val="000D5390"/>
    <w:rsid w:val="000D5F56"/>
    <w:rsid w:val="000D5FFB"/>
    <w:rsid w:val="000D78EF"/>
    <w:rsid w:val="000D7AE5"/>
    <w:rsid w:val="000E0929"/>
    <w:rsid w:val="000E0A88"/>
    <w:rsid w:val="000E13F1"/>
    <w:rsid w:val="000E2558"/>
    <w:rsid w:val="000E2DA4"/>
    <w:rsid w:val="000E46AC"/>
    <w:rsid w:val="000E52EF"/>
    <w:rsid w:val="000E5331"/>
    <w:rsid w:val="000E62EC"/>
    <w:rsid w:val="000E7A77"/>
    <w:rsid w:val="000F0008"/>
    <w:rsid w:val="000F0480"/>
    <w:rsid w:val="000F0599"/>
    <w:rsid w:val="000F0EF0"/>
    <w:rsid w:val="000F11B1"/>
    <w:rsid w:val="000F129D"/>
    <w:rsid w:val="000F21D9"/>
    <w:rsid w:val="000F2C0D"/>
    <w:rsid w:val="000F3319"/>
    <w:rsid w:val="000F3C65"/>
    <w:rsid w:val="000F4FF2"/>
    <w:rsid w:val="000F5B8F"/>
    <w:rsid w:val="000F70EB"/>
    <w:rsid w:val="000F76D4"/>
    <w:rsid w:val="000F7955"/>
    <w:rsid w:val="0010102D"/>
    <w:rsid w:val="00101122"/>
    <w:rsid w:val="00102A11"/>
    <w:rsid w:val="00103042"/>
    <w:rsid w:val="00104ECA"/>
    <w:rsid w:val="0010592D"/>
    <w:rsid w:val="00105DE5"/>
    <w:rsid w:val="00106009"/>
    <w:rsid w:val="001061B4"/>
    <w:rsid w:val="00107630"/>
    <w:rsid w:val="00107BCC"/>
    <w:rsid w:val="0011002C"/>
    <w:rsid w:val="00110049"/>
    <w:rsid w:val="00110431"/>
    <w:rsid w:val="00111190"/>
    <w:rsid w:val="0011199D"/>
    <w:rsid w:val="00114790"/>
    <w:rsid w:val="00115300"/>
    <w:rsid w:val="00115771"/>
    <w:rsid w:val="001159DC"/>
    <w:rsid w:val="00115EF1"/>
    <w:rsid w:val="00116BFF"/>
    <w:rsid w:val="00120148"/>
    <w:rsid w:val="0012028F"/>
    <w:rsid w:val="00120505"/>
    <w:rsid w:val="00120607"/>
    <w:rsid w:val="00120779"/>
    <w:rsid w:val="00120A59"/>
    <w:rsid w:val="00120AA2"/>
    <w:rsid w:val="00120D30"/>
    <w:rsid w:val="0012107C"/>
    <w:rsid w:val="001210E9"/>
    <w:rsid w:val="00122D9E"/>
    <w:rsid w:val="00123527"/>
    <w:rsid w:val="0012354C"/>
    <w:rsid w:val="00123836"/>
    <w:rsid w:val="00124085"/>
    <w:rsid w:val="001246AF"/>
    <w:rsid w:val="00124D97"/>
    <w:rsid w:val="001251B1"/>
    <w:rsid w:val="001251B2"/>
    <w:rsid w:val="00125467"/>
    <w:rsid w:val="00125D5E"/>
    <w:rsid w:val="00125F99"/>
    <w:rsid w:val="001262DD"/>
    <w:rsid w:val="00126657"/>
    <w:rsid w:val="00126782"/>
    <w:rsid w:val="00130219"/>
    <w:rsid w:val="00130DAA"/>
    <w:rsid w:val="00130E41"/>
    <w:rsid w:val="001310FB"/>
    <w:rsid w:val="00131814"/>
    <w:rsid w:val="00132E40"/>
    <w:rsid w:val="00133D3F"/>
    <w:rsid w:val="00134B98"/>
    <w:rsid w:val="00134C1A"/>
    <w:rsid w:val="001351D8"/>
    <w:rsid w:val="0013546C"/>
    <w:rsid w:val="00135D09"/>
    <w:rsid w:val="0013663B"/>
    <w:rsid w:val="0013674B"/>
    <w:rsid w:val="00136D1F"/>
    <w:rsid w:val="00137A40"/>
    <w:rsid w:val="00137C2F"/>
    <w:rsid w:val="0014034A"/>
    <w:rsid w:val="00141125"/>
    <w:rsid w:val="0014162A"/>
    <w:rsid w:val="001426C9"/>
    <w:rsid w:val="00142A3B"/>
    <w:rsid w:val="00142A95"/>
    <w:rsid w:val="00142BC3"/>
    <w:rsid w:val="00143A29"/>
    <w:rsid w:val="00143CEB"/>
    <w:rsid w:val="00144A0E"/>
    <w:rsid w:val="001451A9"/>
    <w:rsid w:val="00145371"/>
    <w:rsid w:val="001453D0"/>
    <w:rsid w:val="001456F0"/>
    <w:rsid w:val="00145903"/>
    <w:rsid w:val="00145F7C"/>
    <w:rsid w:val="00146512"/>
    <w:rsid w:val="00146644"/>
    <w:rsid w:val="00146774"/>
    <w:rsid w:val="00146CF6"/>
    <w:rsid w:val="00146E5B"/>
    <w:rsid w:val="00146FD2"/>
    <w:rsid w:val="001475AF"/>
    <w:rsid w:val="001476CB"/>
    <w:rsid w:val="0015032E"/>
    <w:rsid w:val="001506BB"/>
    <w:rsid w:val="00150A64"/>
    <w:rsid w:val="00151ADF"/>
    <w:rsid w:val="00151BEF"/>
    <w:rsid w:val="0015225B"/>
    <w:rsid w:val="00153008"/>
    <w:rsid w:val="0015358B"/>
    <w:rsid w:val="001537A1"/>
    <w:rsid w:val="00154015"/>
    <w:rsid w:val="00154202"/>
    <w:rsid w:val="0015465A"/>
    <w:rsid w:val="0015618D"/>
    <w:rsid w:val="001563F1"/>
    <w:rsid w:val="001567FC"/>
    <w:rsid w:val="0015717A"/>
    <w:rsid w:val="0015736F"/>
    <w:rsid w:val="0015786E"/>
    <w:rsid w:val="00160C90"/>
    <w:rsid w:val="001610E0"/>
    <w:rsid w:val="00161311"/>
    <w:rsid w:val="00161843"/>
    <w:rsid w:val="00161B41"/>
    <w:rsid w:val="00161F77"/>
    <w:rsid w:val="00162496"/>
    <w:rsid w:val="001630B3"/>
    <w:rsid w:val="0016331C"/>
    <w:rsid w:val="00163E5E"/>
    <w:rsid w:val="0016402A"/>
    <w:rsid w:val="00164072"/>
    <w:rsid w:val="00164A55"/>
    <w:rsid w:val="00164D6A"/>
    <w:rsid w:val="0016524B"/>
    <w:rsid w:val="001652DC"/>
    <w:rsid w:val="0016575B"/>
    <w:rsid w:val="00165C8A"/>
    <w:rsid w:val="001660AF"/>
    <w:rsid w:val="001665FA"/>
    <w:rsid w:val="001666E6"/>
    <w:rsid w:val="00166975"/>
    <w:rsid w:val="00170C56"/>
    <w:rsid w:val="00171B15"/>
    <w:rsid w:val="00172944"/>
    <w:rsid w:val="00172B9D"/>
    <w:rsid w:val="001745E7"/>
    <w:rsid w:val="00174B68"/>
    <w:rsid w:val="00175D4F"/>
    <w:rsid w:val="00175D5B"/>
    <w:rsid w:val="00175E6D"/>
    <w:rsid w:val="001767F9"/>
    <w:rsid w:val="001771F9"/>
    <w:rsid w:val="00177C1F"/>
    <w:rsid w:val="0018014A"/>
    <w:rsid w:val="001802DE"/>
    <w:rsid w:val="00180578"/>
    <w:rsid w:val="0018074A"/>
    <w:rsid w:val="00180795"/>
    <w:rsid w:val="00181695"/>
    <w:rsid w:val="0018256B"/>
    <w:rsid w:val="0018296D"/>
    <w:rsid w:val="00183492"/>
    <w:rsid w:val="00183E1C"/>
    <w:rsid w:val="00183EB9"/>
    <w:rsid w:val="00184019"/>
    <w:rsid w:val="00184635"/>
    <w:rsid w:val="00184EB2"/>
    <w:rsid w:val="00185035"/>
    <w:rsid w:val="0018597D"/>
    <w:rsid w:val="00185C61"/>
    <w:rsid w:val="0018608E"/>
    <w:rsid w:val="00187F97"/>
    <w:rsid w:val="00187FFB"/>
    <w:rsid w:val="0019029C"/>
    <w:rsid w:val="00190623"/>
    <w:rsid w:val="001906C4"/>
    <w:rsid w:val="00191FBC"/>
    <w:rsid w:val="00192F9F"/>
    <w:rsid w:val="00192FE0"/>
    <w:rsid w:val="00193121"/>
    <w:rsid w:val="00193770"/>
    <w:rsid w:val="00193C56"/>
    <w:rsid w:val="00193DA7"/>
    <w:rsid w:val="00193EEB"/>
    <w:rsid w:val="00194330"/>
    <w:rsid w:val="0019465B"/>
    <w:rsid w:val="00194915"/>
    <w:rsid w:val="00194921"/>
    <w:rsid w:val="00194B21"/>
    <w:rsid w:val="001959AB"/>
    <w:rsid w:val="001968AE"/>
    <w:rsid w:val="001971CB"/>
    <w:rsid w:val="00197468"/>
    <w:rsid w:val="00197A7F"/>
    <w:rsid w:val="001A0318"/>
    <w:rsid w:val="001A079C"/>
    <w:rsid w:val="001A08C5"/>
    <w:rsid w:val="001A094A"/>
    <w:rsid w:val="001A09A1"/>
    <w:rsid w:val="001A0BC6"/>
    <w:rsid w:val="001A1029"/>
    <w:rsid w:val="001A13A4"/>
    <w:rsid w:val="001A1D65"/>
    <w:rsid w:val="001A286F"/>
    <w:rsid w:val="001A33BE"/>
    <w:rsid w:val="001A3411"/>
    <w:rsid w:val="001A42A6"/>
    <w:rsid w:val="001A494B"/>
    <w:rsid w:val="001A4D94"/>
    <w:rsid w:val="001A4F78"/>
    <w:rsid w:val="001A50CC"/>
    <w:rsid w:val="001A5487"/>
    <w:rsid w:val="001A557B"/>
    <w:rsid w:val="001A5D2B"/>
    <w:rsid w:val="001A6425"/>
    <w:rsid w:val="001A6546"/>
    <w:rsid w:val="001A6551"/>
    <w:rsid w:val="001A67B8"/>
    <w:rsid w:val="001A7F43"/>
    <w:rsid w:val="001B00C3"/>
    <w:rsid w:val="001B1958"/>
    <w:rsid w:val="001B19A7"/>
    <w:rsid w:val="001B2004"/>
    <w:rsid w:val="001B213B"/>
    <w:rsid w:val="001B243E"/>
    <w:rsid w:val="001B26C0"/>
    <w:rsid w:val="001B2AA6"/>
    <w:rsid w:val="001B2D0F"/>
    <w:rsid w:val="001B33E9"/>
    <w:rsid w:val="001B3D23"/>
    <w:rsid w:val="001B3F73"/>
    <w:rsid w:val="001B490B"/>
    <w:rsid w:val="001B4F28"/>
    <w:rsid w:val="001B519F"/>
    <w:rsid w:val="001B53E4"/>
    <w:rsid w:val="001B56BF"/>
    <w:rsid w:val="001B6177"/>
    <w:rsid w:val="001B640D"/>
    <w:rsid w:val="001B64DA"/>
    <w:rsid w:val="001B6884"/>
    <w:rsid w:val="001B6AB1"/>
    <w:rsid w:val="001B7174"/>
    <w:rsid w:val="001B760B"/>
    <w:rsid w:val="001B7732"/>
    <w:rsid w:val="001B791A"/>
    <w:rsid w:val="001B7A1D"/>
    <w:rsid w:val="001C0B7A"/>
    <w:rsid w:val="001C0EA6"/>
    <w:rsid w:val="001C1669"/>
    <w:rsid w:val="001C1B9F"/>
    <w:rsid w:val="001C2B03"/>
    <w:rsid w:val="001C3485"/>
    <w:rsid w:val="001C3570"/>
    <w:rsid w:val="001C387E"/>
    <w:rsid w:val="001C3F8A"/>
    <w:rsid w:val="001C41A4"/>
    <w:rsid w:val="001C4F70"/>
    <w:rsid w:val="001C4FA2"/>
    <w:rsid w:val="001C591F"/>
    <w:rsid w:val="001C69C6"/>
    <w:rsid w:val="001C6B88"/>
    <w:rsid w:val="001C7BF9"/>
    <w:rsid w:val="001C7C4A"/>
    <w:rsid w:val="001C7D41"/>
    <w:rsid w:val="001C7F5B"/>
    <w:rsid w:val="001C7F6E"/>
    <w:rsid w:val="001D02B4"/>
    <w:rsid w:val="001D0E02"/>
    <w:rsid w:val="001D1249"/>
    <w:rsid w:val="001D138C"/>
    <w:rsid w:val="001D1877"/>
    <w:rsid w:val="001D1BF7"/>
    <w:rsid w:val="001D1C02"/>
    <w:rsid w:val="001D3B80"/>
    <w:rsid w:val="001D3EA4"/>
    <w:rsid w:val="001D4060"/>
    <w:rsid w:val="001D4064"/>
    <w:rsid w:val="001D4E10"/>
    <w:rsid w:val="001D52FD"/>
    <w:rsid w:val="001D54FC"/>
    <w:rsid w:val="001D6BF6"/>
    <w:rsid w:val="001D6CE6"/>
    <w:rsid w:val="001D7250"/>
    <w:rsid w:val="001D7484"/>
    <w:rsid w:val="001E05E4"/>
    <w:rsid w:val="001E061A"/>
    <w:rsid w:val="001E0C95"/>
    <w:rsid w:val="001E0FF3"/>
    <w:rsid w:val="001E11CE"/>
    <w:rsid w:val="001E13C5"/>
    <w:rsid w:val="001E1A96"/>
    <w:rsid w:val="001E1F78"/>
    <w:rsid w:val="001E2775"/>
    <w:rsid w:val="001E367A"/>
    <w:rsid w:val="001E3B52"/>
    <w:rsid w:val="001E42B4"/>
    <w:rsid w:val="001E49F6"/>
    <w:rsid w:val="001E5B11"/>
    <w:rsid w:val="001F04C9"/>
    <w:rsid w:val="001F078D"/>
    <w:rsid w:val="001F1CB1"/>
    <w:rsid w:val="001F2685"/>
    <w:rsid w:val="001F2CC8"/>
    <w:rsid w:val="001F3456"/>
    <w:rsid w:val="001F4F3A"/>
    <w:rsid w:val="001F4FB5"/>
    <w:rsid w:val="001F534F"/>
    <w:rsid w:val="001F65C3"/>
    <w:rsid w:val="001F6C78"/>
    <w:rsid w:val="001F7CBA"/>
    <w:rsid w:val="002002AC"/>
    <w:rsid w:val="002009E2"/>
    <w:rsid w:val="0020102A"/>
    <w:rsid w:val="002013CB"/>
    <w:rsid w:val="00201B14"/>
    <w:rsid w:val="00201C85"/>
    <w:rsid w:val="00201D0B"/>
    <w:rsid w:val="00201D14"/>
    <w:rsid w:val="002020BE"/>
    <w:rsid w:val="00203B19"/>
    <w:rsid w:val="00204A16"/>
    <w:rsid w:val="00204E3D"/>
    <w:rsid w:val="00204FF8"/>
    <w:rsid w:val="0020581D"/>
    <w:rsid w:val="00205B96"/>
    <w:rsid w:val="002065AC"/>
    <w:rsid w:val="00207FB2"/>
    <w:rsid w:val="0021102D"/>
    <w:rsid w:val="0021133B"/>
    <w:rsid w:val="00212650"/>
    <w:rsid w:val="00212FB1"/>
    <w:rsid w:val="00213EC1"/>
    <w:rsid w:val="0021419D"/>
    <w:rsid w:val="002149EA"/>
    <w:rsid w:val="00215C3A"/>
    <w:rsid w:val="00215EA4"/>
    <w:rsid w:val="00216775"/>
    <w:rsid w:val="00216B49"/>
    <w:rsid w:val="002170B8"/>
    <w:rsid w:val="0021712F"/>
    <w:rsid w:val="002172B9"/>
    <w:rsid w:val="0021773B"/>
    <w:rsid w:val="00217D42"/>
    <w:rsid w:val="0022004F"/>
    <w:rsid w:val="0022029B"/>
    <w:rsid w:val="00220DD3"/>
    <w:rsid w:val="002213DE"/>
    <w:rsid w:val="00221448"/>
    <w:rsid w:val="00221A33"/>
    <w:rsid w:val="002226D1"/>
    <w:rsid w:val="0022330E"/>
    <w:rsid w:val="00223C87"/>
    <w:rsid w:val="00223F00"/>
    <w:rsid w:val="002246E7"/>
    <w:rsid w:val="00224D61"/>
    <w:rsid w:val="002262B9"/>
    <w:rsid w:val="00226DEC"/>
    <w:rsid w:val="002300BC"/>
    <w:rsid w:val="002303EA"/>
    <w:rsid w:val="00230502"/>
    <w:rsid w:val="00230647"/>
    <w:rsid w:val="00230ADB"/>
    <w:rsid w:val="00230BF6"/>
    <w:rsid w:val="00230FE9"/>
    <w:rsid w:val="00231063"/>
    <w:rsid w:val="0023183B"/>
    <w:rsid w:val="00231934"/>
    <w:rsid w:val="00231ED6"/>
    <w:rsid w:val="00232308"/>
    <w:rsid w:val="0023242E"/>
    <w:rsid w:val="00232C04"/>
    <w:rsid w:val="00233ACD"/>
    <w:rsid w:val="0023440F"/>
    <w:rsid w:val="00234CF4"/>
    <w:rsid w:val="00234E01"/>
    <w:rsid w:val="00235219"/>
    <w:rsid w:val="00235386"/>
    <w:rsid w:val="00235EB3"/>
    <w:rsid w:val="0023634B"/>
    <w:rsid w:val="0023668A"/>
    <w:rsid w:val="00236D54"/>
    <w:rsid w:val="002371E5"/>
    <w:rsid w:val="0023721B"/>
    <w:rsid w:val="00237688"/>
    <w:rsid w:val="002376CE"/>
    <w:rsid w:val="00237884"/>
    <w:rsid w:val="00240198"/>
    <w:rsid w:val="002409CB"/>
    <w:rsid w:val="00240C0E"/>
    <w:rsid w:val="00240C11"/>
    <w:rsid w:val="002416E2"/>
    <w:rsid w:val="00241839"/>
    <w:rsid w:val="0024278D"/>
    <w:rsid w:val="002434D8"/>
    <w:rsid w:val="00243902"/>
    <w:rsid w:val="00243CAC"/>
    <w:rsid w:val="00244B10"/>
    <w:rsid w:val="00244E56"/>
    <w:rsid w:val="00244E8A"/>
    <w:rsid w:val="00245548"/>
    <w:rsid w:val="00246797"/>
    <w:rsid w:val="00247084"/>
    <w:rsid w:val="0025098E"/>
    <w:rsid w:val="00250A8A"/>
    <w:rsid w:val="00250CA1"/>
    <w:rsid w:val="002515B5"/>
    <w:rsid w:val="00252502"/>
    <w:rsid w:val="00252F8E"/>
    <w:rsid w:val="00253E27"/>
    <w:rsid w:val="002541E2"/>
    <w:rsid w:val="00254A93"/>
    <w:rsid w:val="0025785F"/>
    <w:rsid w:val="00257DD1"/>
    <w:rsid w:val="00260984"/>
    <w:rsid w:val="002612DE"/>
    <w:rsid w:val="002617AA"/>
    <w:rsid w:val="00261D45"/>
    <w:rsid w:val="00262768"/>
    <w:rsid w:val="002629E8"/>
    <w:rsid w:val="0026395F"/>
    <w:rsid w:val="00263CE3"/>
    <w:rsid w:val="00263D64"/>
    <w:rsid w:val="00265DCE"/>
    <w:rsid w:val="00266A70"/>
    <w:rsid w:val="0026725A"/>
    <w:rsid w:val="00267A8C"/>
    <w:rsid w:val="00267A98"/>
    <w:rsid w:val="0027021D"/>
    <w:rsid w:val="002719FB"/>
    <w:rsid w:val="00271F92"/>
    <w:rsid w:val="00272213"/>
    <w:rsid w:val="002724D1"/>
    <w:rsid w:val="002725FC"/>
    <w:rsid w:val="0027273C"/>
    <w:rsid w:val="00272745"/>
    <w:rsid w:val="00272C9C"/>
    <w:rsid w:val="002733E1"/>
    <w:rsid w:val="002733FF"/>
    <w:rsid w:val="00273954"/>
    <w:rsid w:val="002741C0"/>
    <w:rsid w:val="0027424D"/>
    <w:rsid w:val="00274595"/>
    <w:rsid w:val="00274D51"/>
    <w:rsid w:val="00276DB1"/>
    <w:rsid w:val="00276E9C"/>
    <w:rsid w:val="002774CC"/>
    <w:rsid w:val="00277B1A"/>
    <w:rsid w:val="0028010B"/>
    <w:rsid w:val="00280171"/>
    <w:rsid w:val="002801A1"/>
    <w:rsid w:val="00281CCF"/>
    <w:rsid w:val="00281F29"/>
    <w:rsid w:val="00283068"/>
    <w:rsid w:val="00283726"/>
    <w:rsid w:val="00283C1B"/>
    <w:rsid w:val="00283FD9"/>
    <w:rsid w:val="002843BA"/>
    <w:rsid w:val="0028481A"/>
    <w:rsid w:val="00285427"/>
    <w:rsid w:val="002858F3"/>
    <w:rsid w:val="002859A8"/>
    <w:rsid w:val="00285ECF"/>
    <w:rsid w:val="00286611"/>
    <w:rsid w:val="0028718D"/>
    <w:rsid w:val="002907FC"/>
    <w:rsid w:val="00290830"/>
    <w:rsid w:val="00290AAF"/>
    <w:rsid w:val="002913E2"/>
    <w:rsid w:val="002917CD"/>
    <w:rsid w:val="00291A60"/>
    <w:rsid w:val="00291A69"/>
    <w:rsid w:val="00291D70"/>
    <w:rsid w:val="00291DBF"/>
    <w:rsid w:val="00291F62"/>
    <w:rsid w:val="00292209"/>
    <w:rsid w:val="00292A28"/>
    <w:rsid w:val="0029341F"/>
    <w:rsid w:val="002934B1"/>
    <w:rsid w:val="0029389B"/>
    <w:rsid w:val="00293A9B"/>
    <w:rsid w:val="0029639E"/>
    <w:rsid w:val="002964D1"/>
    <w:rsid w:val="0029707B"/>
    <w:rsid w:val="002970AF"/>
    <w:rsid w:val="002A07E4"/>
    <w:rsid w:val="002A23C9"/>
    <w:rsid w:val="002A2730"/>
    <w:rsid w:val="002A303C"/>
    <w:rsid w:val="002A4B05"/>
    <w:rsid w:val="002A59B6"/>
    <w:rsid w:val="002A5D62"/>
    <w:rsid w:val="002A5F0B"/>
    <w:rsid w:val="002B07B1"/>
    <w:rsid w:val="002B17DE"/>
    <w:rsid w:val="002B1CC8"/>
    <w:rsid w:val="002B1D30"/>
    <w:rsid w:val="002B1FED"/>
    <w:rsid w:val="002B251B"/>
    <w:rsid w:val="002B2B6A"/>
    <w:rsid w:val="002B32D9"/>
    <w:rsid w:val="002B34BA"/>
    <w:rsid w:val="002B509F"/>
    <w:rsid w:val="002B543F"/>
    <w:rsid w:val="002B6838"/>
    <w:rsid w:val="002B74A7"/>
    <w:rsid w:val="002B76E1"/>
    <w:rsid w:val="002C0667"/>
    <w:rsid w:val="002C0AAA"/>
    <w:rsid w:val="002C17FA"/>
    <w:rsid w:val="002C2CA6"/>
    <w:rsid w:val="002C31C2"/>
    <w:rsid w:val="002C329D"/>
    <w:rsid w:val="002C3A23"/>
    <w:rsid w:val="002C3F2F"/>
    <w:rsid w:val="002C4247"/>
    <w:rsid w:val="002C49C9"/>
    <w:rsid w:val="002C682B"/>
    <w:rsid w:val="002C6B03"/>
    <w:rsid w:val="002C6CD1"/>
    <w:rsid w:val="002C7249"/>
    <w:rsid w:val="002C76CB"/>
    <w:rsid w:val="002D0884"/>
    <w:rsid w:val="002D1E26"/>
    <w:rsid w:val="002D245F"/>
    <w:rsid w:val="002D2C1A"/>
    <w:rsid w:val="002D2E68"/>
    <w:rsid w:val="002D2F92"/>
    <w:rsid w:val="002D3ABC"/>
    <w:rsid w:val="002D3BB6"/>
    <w:rsid w:val="002D572E"/>
    <w:rsid w:val="002D5FBC"/>
    <w:rsid w:val="002D6FD7"/>
    <w:rsid w:val="002D7386"/>
    <w:rsid w:val="002D73AB"/>
    <w:rsid w:val="002D7836"/>
    <w:rsid w:val="002D7C52"/>
    <w:rsid w:val="002E04CC"/>
    <w:rsid w:val="002E0B92"/>
    <w:rsid w:val="002E1120"/>
    <w:rsid w:val="002E212C"/>
    <w:rsid w:val="002E239E"/>
    <w:rsid w:val="002E2800"/>
    <w:rsid w:val="002E2DC1"/>
    <w:rsid w:val="002E354F"/>
    <w:rsid w:val="002E4B00"/>
    <w:rsid w:val="002E5B1B"/>
    <w:rsid w:val="002E5EFA"/>
    <w:rsid w:val="002E6820"/>
    <w:rsid w:val="002E7449"/>
    <w:rsid w:val="002E755D"/>
    <w:rsid w:val="002F0050"/>
    <w:rsid w:val="002F11BD"/>
    <w:rsid w:val="002F172C"/>
    <w:rsid w:val="002F1955"/>
    <w:rsid w:val="002F3513"/>
    <w:rsid w:val="002F3C29"/>
    <w:rsid w:val="002F3D51"/>
    <w:rsid w:val="002F3E86"/>
    <w:rsid w:val="002F4963"/>
    <w:rsid w:val="002F499E"/>
    <w:rsid w:val="002F4C73"/>
    <w:rsid w:val="002F4E05"/>
    <w:rsid w:val="002F6B1B"/>
    <w:rsid w:val="002F76CB"/>
    <w:rsid w:val="00300AD0"/>
    <w:rsid w:val="00300D2A"/>
    <w:rsid w:val="00300ECD"/>
    <w:rsid w:val="00301A8D"/>
    <w:rsid w:val="00302560"/>
    <w:rsid w:val="00302CE6"/>
    <w:rsid w:val="00302FC6"/>
    <w:rsid w:val="00303C49"/>
    <w:rsid w:val="003044FC"/>
    <w:rsid w:val="0030498B"/>
    <w:rsid w:val="0030500B"/>
    <w:rsid w:val="00305242"/>
    <w:rsid w:val="00305B3B"/>
    <w:rsid w:val="00306049"/>
    <w:rsid w:val="00306EDF"/>
    <w:rsid w:val="0030739B"/>
    <w:rsid w:val="0031005A"/>
    <w:rsid w:val="003106F3"/>
    <w:rsid w:val="00310E40"/>
    <w:rsid w:val="00311BD5"/>
    <w:rsid w:val="00311F1F"/>
    <w:rsid w:val="00312979"/>
    <w:rsid w:val="003134B3"/>
    <w:rsid w:val="00313585"/>
    <w:rsid w:val="0031414E"/>
    <w:rsid w:val="003142E4"/>
    <w:rsid w:val="003146CD"/>
    <w:rsid w:val="00314CF3"/>
    <w:rsid w:val="00314E68"/>
    <w:rsid w:val="00315785"/>
    <w:rsid w:val="003157F3"/>
    <w:rsid w:val="003158C8"/>
    <w:rsid w:val="00315CAB"/>
    <w:rsid w:val="00316192"/>
    <w:rsid w:val="003163E3"/>
    <w:rsid w:val="003168A7"/>
    <w:rsid w:val="00316C3C"/>
    <w:rsid w:val="00317B72"/>
    <w:rsid w:val="00317D0D"/>
    <w:rsid w:val="00320928"/>
    <w:rsid w:val="003209B7"/>
    <w:rsid w:val="0032123A"/>
    <w:rsid w:val="0032268C"/>
    <w:rsid w:val="00322AFE"/>
    <w:rsid w:val="00322E2F"/>
    <w:rsid w:val="003232C9"/>
    <w:rsid w:val="003236AE"/>
    <w:rsid w:val="00324C10"/>
    <w:rsid w:val="0032532E"/>
    <w:rsid w:val="00325471"/>
    <w:rsid w:val="00325638"/>
    <w:rsid w:val="003258BE"/>
    <w:rsid w:val="00325BFC"/>
    <w:rsid w:val="003264A9"/>
    <w:rsid w:val="00326F83"/>
    <w:rsid w:val="00327666"/>
    <w:rsid w:val="00327679"/>
    <w:rsid w:val="0033023A"/>
    <w:rsid w:val="0033050F"/>
    <w:rsid w:val="0033066A"/>
    <w:rsid w:val="00332794"/>
    <w:rsid w:val="003342BA"/>
    <w:rsid w:val="0033530B"/>
    <w:rsid w:val="00335761"/>
    <w:rsid w:val="00335E86"/>
    <w:rsid w:val="003369E9"/>
    <w:rsid w:val="0034095A"/>
    <w:rsid w:val="003411C6"/>
    <w:rsid w:val="00341E36"/>
    <w:rsid w:val="00342863"/>
    <w:rsid w:val="003431F7"/>
    <w:rsid w:val="003437F1"/>
    <w:rsid w:val="00343CD2"/>
    <w:rsid w:val="003441E6"/>
    <w:rsid w:val="00344954"/>
    <w:rsid w:val="00345676"/>
    <w:rsid w:val="0034571E"/>
    <w:rsid w:val="00347840"/>
    <w:rsid w:val="00350EF4"/>
    <w:rsid w:val="00351222"/>
    <w:rsid w:val="00351354"/>
    <w:rsid w:val="00352731"/>
    <w:rsid w:val="0035273F"/>
    <w:rsid w:val="00352A97"/>
    <w:rsid w:val="00353528"/>
    <w:rsid w:val="00354351"/>
    <w:rsid w:val="00354774"/>
    <w:rsid w:val="00354AB9"/>
    <w:rsid w:val="0035582F"/>
    <w:rsid w:val="00355841"/>
    <w:rsid w:val="00356AEE"/>
    <w:rsid w:val="00356FDC"/>
    <w:rsid w:val="00357100"/>
    <w:rsid w:val="00357144"/>
    <w:rsid w:val="00357AEB"/>
    <w:rsid w:val="00357F4B"/>
    <w:rsid w:val="0036014C"/>
    <w:rsid w:val="00360294"/>
    <w:rsid w:val="00360B57"/>
    <w:rsid w:val="0036114A"/>
    <w:rsid w:val="0036149D"/>
    <w:rsid w:val="003614BC"/>
    <w:rsid w:val="00361BAE"/>
    <w:rsid w:val="003622D9"/>
    <w:rsid w:val="00362F5A"/>
    <w:rsid w:val="00363922"/>
    <w:rsid w:val="003639FE"/>
    <w:rsid w:val="00364073"/>
    <w:rsid w:val="003640AC"/>
    <w:rsid w:val="003645AE"/>
    <w:rsid w:val="0036581A"/>
    <w:rsid w:val="003662E8"/>
    <w:rsid w:val="00367625"/>
    <w:rsid w:val="00367918"/>
    <w:rsid w:val="00370765"/>
    <w:rsid w:val="003707C1"/>
    <w:rsid w:val="00370880"/>
    <w:rsid w:val="00371E28"/>
    <w:rsid w:val="00373307"/>
    <w:rsid w:val="0037483F"/>
    <w:rsid w:val="00374C4D"/>
    <w:rsid w:val="003751D9"/>
    <w:rsid w:val="00375341"/>
    <w:rsid w:val="00376B2D"/>
    <w:rsid w:val="003779B2"/>
    <w:rsid w:val="003779BF"/>
    <w:rsid w:val="00377EFF"/>
    <w:rsid w:val="00381856"/>
    <w:rsid w:val="00381C60"/>
    <w:rsid w:val="00382569"/>
    <w:rsid w:val="00382630"/>
    <w:rsid w:val="00382D5E"/>
    <w:rsid w:val="00382F33"/>
    <w:rsid w:val="00383B88"/>
    <w:rsid w:val="0038434B"/>
    <w:rsid w:val="00384A7A"/>
    <w:rsid w:val="003852A9"/>
    <w:rsid w:val="00386549"/>
    <w:rsid w:val="00386992"/>
    <w:rsid w:val="00386BC5"/>
    <w:rsid w:val="00387E83"/>
    <w:rsid w:val="00390A87"/>
    <w:rsid w:val="00390E4E"/>
    <w:rsid w:val="00391515"/>
    <w:rsid w:val="00391C0B"/>
    <w:rsid w:val="0039270A"/>
    <w:rsid w:val="00392BB3"/>
    <w:rsid w:val="00392D2F"/>
    <w:rsid w:val="003938B7"/>
    <w:rsid w:val="003946A4"/>
    <w:rsid w:val="0039486B"/>
    <w:rsid w:val="003948AA"/>
    <w:rsid w:val="0039504D"/>
    <w:rsid w:val="00396601"/>
    <w:rsid w:val="00396752"/>
    <w:rsid w:val="003972EC"/>
    <w:rsid w:val="003A011C"/>
    <w:rsid w:val="003A04B8"/>
    <w:rsid w:val="003A0696"/>
    <w:rsid w:val="003A0C48"/>
    <w:rsid w:val="003A100A"/>
    <w:rsid w:val="003A1D2B"/>
    <w:rsid w:val="003A1E0B"/>
    <w:rsid w:val="003A38F0"/>
    <w:rsid w:val="003A51A3"/>
    <w:rsid w:val="003A60D8"/>
    <w:rsid w:val="003A67D7"/>
    <w:rsid w:val="003A7B09"/>
    <w:rsid w:val="003A7F5E"/>
    <w:rsid w:val="003A7F76"/>
    <w:rsid w:val="003B0BFC"/>
    <w:rsid w:val="003B0CD2"/>
    <w:rsid w:val="003B1221"/>
    <w:rsid w:val="003B1952"/>
    <w:rsid w:val="003B203F"/>
    <w:rsid w:val="003B262F"/>
    <w:rsid w:val="003B2898"/>
    <w:rsid w:val="003B28F9"/>
    <w:rsid w:val="003B3DE3"/>
    <w:rsid w:val="003B4400"/>
    <w:rsid w:val="003B49F1"/>
    <w:rsid w:val="003B4C1E"/>
    <w:rsid w:val="003B507C"/>
    <w:rsid w:val="003B5565"/>
    <w:rsid w:val="003B5982"/>
    <w:rsid w:val="003B5D0B"/>
    <w:rsid w:val="003B61CA"/>
    <w:rsid w:val="003B63CA"/>
    <w:rsid w:val="003B703A"/>
    <w:rsid w:val="003B71EF"/>
    <w:rsid w:val="003B77D2"/>
    <w:rsid w:val="003B7EF9"/>
    <w:rsid w:val="003C0B1A"/>
    <w:rsid w:val="003C1E2B"/>
    <w:rsid w:val="003C2081"/>
    <w:rsid w:val="003C2BFC"/>
    <w:rsid w:val="003C36FD"/>
    <w:rsid w:val="003C3DD5"/>
    <w:rsid w:val="003C43B0"/>
    <w:rsid w:val="003C44C9"/>
    <w:rsid w:val="003C4C7F"/>
    <w:rsid w:val="003C51DF"/>
    <w:rsid w:val="003C52CE"/>
    <w:rsid w:val="003C5BB2"/>
    <w:rsid w:val="003C5FF5"/>
    <w:rsid w:val="003C6079"/>
    <w:rsid w:val="003C659D"/>
    <w:rsid w:val="003C6AD2"/>
    <w:rsid w:val="003C7201"/>
    <w:rsid w:val="003C7775"/>
    <w:rsid w:val="003C784C"/>
    <w:rsid w:val="003C79AB"/>
    <w:rsid w:val="003D03B3"/>
    <w:rsid w:val="003D059E"/>
    <w:rsid w:val="003D1072"/>
    <w:rsid w:val="003D1250"/>
    <w:rsid w:val="003D1452"/>
    <w:rsid w:val="003D164A"/>
    <w:rsid w:val="003D1DDD"/>
    <w:rsid w:val="003D1EFA"/>
    <w:rsid w:val="003D2725"/>
    <w:rsid w:val="003D290B"/>
    <w:rsid w:val="003D2C80"/>
    <w:rsid w:val="003D3C52"/>
    <w:rsid w:val="003D44FB"/>
    <w:rsid w:val="003D533C"/>
    <w:rsid w:val="003D5533"/>
    <w:rsid w:val="003D6E9E"/>
    <w:rsid w:val="003D791B"/>
    <w:rsid w:val="003E0030"/>
    <w:rsid w:val="003E223A"/>
    <w:rsid w:val="003E290C"/>
    <w:rsid w:val="003E367B"/>
    <w:rsid w:val="003E3AFA"/>
    <w:rsid w:val="003E5439"/>
    <w:rsid w:val="003E5449"/>
    <w:rsid w:val="003E6C38"/>
    <w:rsid w:val="003E71F8"/>
    <w:rsid w:val="003E73DB"/>
    <w:rsid w:val="003E78BC"/>
    <w:rsid w:val="003F09FA"/>
    <w:rsid w:val="003F1893"/>
    <w:rsid w:val="003F18C8"/>
    <w:rsid w:val="003F1E64"/>
    <w:rsid w:val="003F3967"/>
    <w:rsid w:val="003F39EF"/>
    <w:rsid w:val="003F3B72"/>
    <w:rsid w:val="003F40E4"/>
    <w:rsid w:val="003F5E63"/>
    <w:rsid w:val="003F60C1"/>
    <w:rsid w:val="003F66CA"/>
    <w:rsid w:val="003F69AA"/>
    <w:rsid w:val="003F7EE9"/>
    <w:rsid w:val="00400429"/>
    <w:rsid w:val="00400638"/>
    <w:rsid w:val="00400667"/>
    <w:rsid w:val="00400716"/>
    <w:rsid w:val="0040155A"/>
    <w:rsid w:val="00401C2D"/>
    <w:rsid w:val="00402026"/>
    <w:rsid w:val="0040227A"/>
    <w:rsid w:val="00403A5E"/>
    <w:rsid w:val="00403AE5"/>
    <w:rsid w:val="00404249"/>
    <w:rsid w:val="004048F1"/>
    <w:rsid w:val="0040557A"/>
    <w:rsid w:val="00406687"/>
    <w:rsid w:val="00406953"/>
    <w:rsid w:val="00406A95"/>
    <w:rsid w:val="00406F0F"/>
    <w:rsid w:val="00407689"/>
    <w:rsid w:val="00407CF9"/>
    <w:rsid w:val="00407E74"/>
    <w:rsid w:val="004100DC"/>
    <w:rsid w:val="004100F6"/>
    <w:rsid w:val="004102D8"/>
    <w:rsid w:val="0041092D"/>
    <w:rsid w:val="00410A67"/>
    <w:rsid w:val="00410B6F"/>
    <w:rsid w:val="00410D66"/>
    <w:rsid w:val="00411B2A"/>
    <w:rsid w:val="00411B6B"/>
    <w:rsid w:val="0041225C"/>
    <w:rsid w:val="0041279E"/>
    <w:rsid w:val="00413D56"/>
    <w:rsid w:val="00415BB4"/>
    <w:rsid w:val="0041618A"/>
    <w:rsid w:val="00416F13"/>
    <w:rsid w:val="00417D36"/>
    <w:rsid w:val="00417E59"/>
    <w:rsid w:val="00417E69"/>
    <w:rsid w:val="004200B3"/>
    <w:rsid w:val="004217DB"/>
    <w:rsid w:val="00421DD1"/>
    <w:rsid w:val="004223C7"/>
    <w:rsid w:val="004225F5"/>
    <w:rsid w:val="00422D6A"/>
    <w:rsid w:val="00422EEB"/>
    <w:rsid w:val="0042327D"/>
    <w:rsid w:val="00423FA7"/>
    <w:rsid w:val="0042440F"/>
    <w:rsid w:val="00425696"/>
    <w:rsid w:val="004256B2"/>
    <w:rsid w:val="00425940"/>
    <w:rsid w:val="00426099"/>
    <w:rsid w:val="004265B5"/>
    <w:rsid w:val="0042677D"/>
    <w:rsid w:val="004269B8"/>
    <w:rsid w:val="0042797D"/>
    <w:rsid w:val="00427E1C"/>
    <w:rsid w:val="004303BC"/>
    <w:rsid w:val="004305FD"/>
    <w:rsid w:val="004308FD"/>
    <w:rsid w:val="00430DE0"/>
    <w:rsid w:val="00431337"/>
    <w:rsid w:val="004317F9"/>
    <w:rsid w:val="00431991"/>
    <w:rsid w:val="00431F61"/>
    <w:rsid w:val="004323E5"/>
    <w:rsid w:val="004328AD"/>
    <w:rsid w:val="004331F7"/>
    <w:rsid w:val="004332EF"/>
    <w:rsid w:val="0043359C"/>
    <w:rsid w:val="004337DB"/>
    <w:rsid w:val="00433E23"/>
    <w:rsid w:val="0043402D"/>
    <w:rsid w:val="0043425F"/>
    <w:rsid w:val="0043433F"/>
    <w:rsid w:val="00434C23"/>
    <w:rsid w:val="00434F4C"/>
    <w:rsid w:val="004358FE"/>
    <w:rsid w:val="004402C3"/>
    <w:rsid w:val="004408C8"/>
    <w:rsid w:val="004414EA"/>
    <w:rsid w:val="00442C6E"/>
    <w:rsid w:val="0044372A"/>
    <w:rsid w:val="004440D2"/>
    <w:rsid w:val="00444E1A"/>
    <w:rsid w:val="00446710"/>
    <w:rsid w:val="0044707A"/>
    <w:rsid w:val="004470C2"/>
    <w:rsid w:val="00447B68"/>
    <w:rsid w:val="00447E23"/>
    <w:rsid w:val="00450C67"/>
    <w:rsid w:val="00452495"/>
    <w:rsid w:val="00454243"/>
    <w:rsid w:val="004544E4"/>
    <w:rsid w:val="0045468C"/>
    <w:rsid w:val="00454845"/>
    <w:rsid w:val="00454FA6"/>
    <w:rsid w:val="00455CCF"/>
    <w:rsid w:val="0045633B"/>
    <w:rsid w:val="0045666F"/>
    <w:rsid w:val="00456CD7"/>
    <w:rsid w:val="00456D9D"/>
    <w:rsid w:val="00457643"/>
    <w:rsid w:val="00457ACC"/>
    <w:rsid w:val="00460758"/>
    <w:rsid w:val="004608E2"/>
    <w:rsid w:val="00460DE0"/>
    <w:rsid w:val="00460E76"/>
    <w:rsid w:val="004613EE"/>
    <w:rsid w:val="00462056"/>
    <w:rsid w:val="00462AC4"/>
    <w:rsid w:val="00462D88"/>
    <w:rsid w:val="00462FC6"/>
    <w:rsid w:val="0046348D"/>
    <w:rsid w:val="00463756"/>
    <w:rsid w:val="00464D81"/>
    <w:rsid w:val="0046517B"/>
    <w:rsid w:val="00465D7D"/>
    <w:rsid w:val="00466280"/>
    <w:rsid w:val="00466C7E"/>
    <w:rsid w:val="00466DD6"/>
    <w:rsid w:val="00466ED0"/>
    <w:rsid w:val="0047049F"/>
    <w:rsid w:val="00470523"/>
    <w:rsid w:val="00472205"/>
    <w:rsid w:val="00472C37"/>
    <w:rsid w:val="00472D44"/>
    <w:rsid w:val="00473642"/>
    <w:rsid w:val="00473860"/>
    <w:rsid w:val="00473AB6"/>
    <w:rsid w:val="00473B5D"/>
    <w:rsid w:val="00474DCA"/>
    <w:rsid w:val="004753A7"/>
    <w:rsid w:val="00475A83"/>
    <w:rsid w:val="00475AA8"/>
    <w:rsid w:val="00475E67"/>
    <w:rsid w:val="00476F75"/>
    <w:rsid w:val="00477067"/>
    <w:rsid w:val="00477C76"/>
    <w:rsid w:val="004804C7"/>
    <w:rsid w:val="0048080E"/>
    <w:rsid w:val="00480D96"/>
    <w:rsid w:val="00480E0B"/>
    <w:rsid w:val="00480E51"/>
    <w:rsid w:val="004812C1"/>
    <w:rsid w:val="004817C3"/>
    <w:rsid w:val="004821A1"/>
    <w:rsid w:val="00483642"/>
    <w:rsid w:val="004837D9"/>
    <w:rsid w:val="00483DE8"/>
    <w:rsid w:val="00484537"/>
    <w:rsid w:val="004849D0"/>
    <w:rsid w:val="00484DB5"/>
    <w:rsid w:val="00484ED0"/>
    <w:rsid w:val="0048542C"/>
    <w:rsid w:val="0048562E"/>
    <w:rsid w:val="004856D4"/>
    <w:rsid w:val="00486AC3"/>
    <w:rsid w:val="0048758B"/>
    <w:rsid w:val="004916A1"/>
    <w:rsid w:val="00491E20"/>
    <w:rsid w:val="004924DD"/>
    <w:rsid w:val="00492EAC"/>
    <w:rsid w:val="00493E0E"/>
    <w:rsid w:val="004948E4"/>
    <w:rsid w:val="00494F20"/>
    <w:rsid w:val="00495A1E"/>
    <w:rsid w:val="00495F8C"/>
    <w:rsid w:val="0049698C"/>
    <w:rsid w:val="00496CB9"/>
    <w:rsid w:val="004973BC"/>
    <w:rsid w:val="00497454"/>
    <w:rsid w:val="004978B0"/>
    <w:rsid w:val="004A0D72"/>
    <w:rsid w:val="004A13C7"/>
    <w:rsid w:val="004A24E6"/>
    <w:rsid w:val="004A2B58"/>
    <w:rsid w:val="004A2BF8"/>
    <w:rsid w:val="004A313E"/>
    <w:rsid w:val="004A328F"/>
    <w:rsid w:val="004A3857"/>
    <w:rsid w:val="004A3A73"/>
    <w:rsid w:val="004A3FE2"/>
    <w:rsid w:val="004A420E"/>
    <w:rsid w:val="004A47FC"/>
    <w:rsid w:val="004A5070"/>
    <w:rsid w:val="004A50EA"/>
    <w:rsid w:val="004A51A0"/>
    <w:rsid w:val="004A6620"/>
    <w:rsid w:val="004A6B43"/>
    <w:rsid w:val="004A7B88"/>
    <w:rsid w:val="004A7C5F"/>
    <w:rsid w:val="004B1B6A"/>
    <w:rsid w:val="004B269B"/>
    <w:rsid w:val="004B2760"/>
    <w:rsid w:val="004B2880"/>
    <w:rsid w:val="004B2D28"/>
    <w:rsid w:val="004B2EEF"/>
    <w:rsid w:val="004B48A7"/>
    <w:rsid w:val="004B4F9E"/>
    <w:rsid w:val="004B64F4"/>
    <w:rsid w:val="004B65C7"/>
    <w:rsid w:val="004B680E"/>
    <w:rsid w:val="004B6CC8"/>
    <w:rsid w:val="004B7085"/>
    <w:rsid w:val="004B70EF"/>
    <w:rsid w:val="004C001E"/>
    <w:rsid w:val="004C0418"/>
    <w:rsid w:val="004C07BB"/>
    <w:rsid w:val="004C1A29"/>
    <w:rsid w:val="004C2106"/>
    <w:rsid w:val="004C32E5"/>
    <w:rsid w:val="004C4B19"/>
    <w:rsid w:val="004C5047"/>
    <w:rsid w:val="004C5109"/>
    <w:rsid w:val="004C632A"/>
    <w:rsid w:val="004D045C"/>
    <w:rsid w:val="004D0ED1"/>
    <w:rsid w:val="004D1103"/>
    <w:rsid w:val="004D173C"/>
    <w:rsid w:val="004D24A5"/>
    <w:rsid w:val="004D2512"/>
    <w:rsid w:val="004D25E9"/>
    <w:rsid w:val="004D2B47"/>
    <w:rsid w:val="004D3437"/>
    <w:rsid w:val="004D5395"/>
    <w:rsid w:val="004D5A3E"/>
    <w:rsid w:val="004D5C06"/>
    <w:rsid w:val="004D6323"/>
    <w:rsid w:val="004D648A"/>
    <w:rsid w:val="004D673D"/>
    <w:rsid w:val="004D693D"/>
    <w:rsid w:val="004D73D0"/>
    <w:rsid w:val="004E0F4A"/>
    <w:rsid w:val="004E1AC4"/>
    <w:rsid w:val="004E1B93"/>
    <w:rsid w:val="004E1F6C"/>
    <w:rsid w:val="004E3418"/>
    <w:rsid w:val="004E3AE3"/>
    <w:rsid w:val="004E4604"/>
    <w:rsid w:val="004E58C7"/>
    <w:rsid w:val="004E621F"/>
    <w:rsid w:val="004E6877"/>
    <w:rsid w:val="004F07A3"/>
    <w:rsid w:val="004F0ABF"/>
    <w:rsid w:val="004F0F81"/>
    <w:rsid w:val="004F125F"/>
    <w:rsid w:val="004F1A7F"/>
    <w:rsid w:val="004F1B0A"/>
    <w:rsid w:val="004F3A0D"/>
    <w:rsid w:val="004F3D6B"/>
    <w:rsid w:val="004F4E31"/>
    <w:rsid w:val="004F67B8"/>
    <w:rsid w:val="004F67E1"/>
    <w:rsid w:val="004F6E28"/>
    <w:rsid w:val="004F7B17"/>
    <w:rsid w:val="005015D4"/>
    <w:rsid w:val="00501B9C"/>
    <w:rsid w:val="00502725"/>
    <w:rsid w:val="00502C48"/>
    <w:rsid w:val="00505281"/>
    <w:rsid w:val="005057BD"/>
    <w:rsid w:val="00506A84"/>
    <w:rsid w:val="00506FD9"/>
    <w:rsid w:val="00507290"/>
    <w:rsid w:val="00507F36"/>
    <w:rsid w:val="00510367"/>
    <w:rsid w:val="00510946"/>
    <w:rsid w:val="0051112D"/>
    <w:rsid w:val="005114DE"/>
    <w:rsid w:val="00511731"/>
    <w:rsid w:val="005119B0"/>
    <w:rsid w:val="00511A32"/>
    <w:rsid w:val="00511F1A"/>
    <w:rsid w:val="0051231C"/>
    <w:rsid w:val="00512F07"/>
    <w:rsid w:val="0051388B"/>
    <w:rsid w:val="0051392F"/>
    <w:rsid w:val="00513C01"/>
    <w:rsid w:val="005143F1"/>
    <w:rsid w:val="00514501"/>
    <w:rsid w:val="005148FC"/>
    <w:rsid w:val="00514B7D"/>
    <w:rsid w:val="00515A21"/>
    <w:rsid w:val="0051718B"/>
    <w:rsid w:val="00517B13"/>
    <w:rsid w:val="005214CA"/>
    <w:rsid w:val="00522307"/>
    <w:rsid w:val="00522B9F"/>
    <w:rsid w:val="00522D7D"/>
    <w:rsid w:val="00522F9F"/>
    <w:rsid w:val="00523670"/>
    <w:rsid w:val="00524CE1"/>
    <w:rsid w:val="005254E3"/>
    <w:rsid w:val="00525FD8"/>
    <w:rsid w:val="005267A2"/>
    <w:rsid w:val="005272CA"/>
    <w:rsid w:val="005275F3"/>
    <w:rsid w:val="005277DB"/>
    <w:rsid w:val="00527BDE"/>
    <w:rsid w:val="0053030D"/>
    <w:rsid w:val="00530857"/>
    <w:rsid w:val="00530B91"/>
    <w:rsid w:val="00530D55"/>
    <w:rsid w:val="00531BFE"/>
    <w:rsid w:val="005324F5"/>
    <w:rsid w:val="00532548"/>
    <w:rsid w:val="00532FC8"/>
    <w:rsid w:val="005338C3"/>
    <w:rsid w:val="00533A7F"/>
    <w:rsid w:val="005345EC"/>
    <w:rsid w:val="005347C1"/>
    <w:rsid w:val="00534FB9"/>
    <w:rsid w:val="00535AFB"/>
    <w:rsid w:val="00535D67"/>
    <w:rsid w:val="00535E64"/>
    <w:rsid w:val="005365BA"/>
    <w:rsid w:val="00536924"/>
    <w:rsid w:val="00536BAF"/>
    <w:rsid w:val="005370B4"/>
    <w:rsid w:val="005370F5"/>
    <w:rsid w:val="00537679"/>
    <w:rsid w:val="005376D6"/>
    <w:rsid w:val="005377DD"/>
    <w:rsid w:val="00537917"/>
    <w:rsid w:val="00537B03"/>
    <w:rsid w:val="00537D6A"/>
    <w:rsid w:val="00540097"/>
    <w:rsid w:val="0054095D"/>
    <w:rsid w:val="005410C9"/>
    <w:rsid w:val="00542290"/>
    <w:rsid w:val="00542336"/>
    <w:rsid w:val="00542BD2"/>
    <w:rsid w:val="0054303A"/>
    <w:rsid w:val="0054305F"/>
    <w:rsid w:val="00543086"/>
    <w:rsid w:val="005438C0"/>
    <w:rsid w:val="005442E9"/>
    <w:rsid w:val="005445CF"/>
    <w:rsid w:val="005459C0"/>
    <w:rsid w:val="00545F87"/>
    <w:rsid w:val="005464A8"/>
    <w:rsid w:val="00546D76"/>
    <w:rsid w:val="00547A70"/>
    <w:rsid w:val="0055035D"/>
    <w:rsid w:val="005506E1"/>
    <w:rsid w:val="00551D9C"/>
    <w:rsid w:val="00552743"/>
    <w:rsid w:val="005534EE"/>
    <w:rsid w:val="005535FC"/>
    <w:rsid w:val="005537CA"/>
    <w:rsid w:val="00553923"/>
    <w:rsid w:val="0055445E"/>
    <w:rsid w:val="005546A7"/>
    <w:rsid w:val="00554918"/>
    <w:rsid w:val="00554D17"/>
    <w:rsid w:val="00555839"/>
    <w:rsid w:val="00555D8F"/>
    <w:rsid w:val="005568E0"/>
    <w:rsid w:val="00556BCC"/>
    <w:rsid w:val="00556EE8"/>
    <w:rsid w:val="00557A79"/>
    <w:rsid w:val="00560719"/>
    <w:rsid w:val="005607A6"/>
    <w:rsid w:val="005609DF"/>
    <w:rsid w:val="00560A09"/>
    <w:rsid w:val="00560BEB"/>
    <w:rsid w:val="0056179B"/>
    <w:rsid w:val="0056242A"/>
    <w:rsid w:val="005624AD"/>
    <w:rsid w:val="00562C78"/>
    <w:rsid w:val="00563088"/>
    <w:rsid w:val="0056384A"/>
    <w:rsid w:val="00564124"/>
    <w:rsid w:val="0056510E"/>
    <w:rsid w:val="00565180"/>
    <w:rsid w:val="00565466"/>
    <w:rsid w:val="00565996"/>
    <w:rsid w:val="00566DD9"/>
    <w:rsid w:val="00567ECB"/>
    <w:rsid w:val="005708EF"/>
    <w:rsid w:val="005714A0"/>
    <w:rsid w:val="005719EC"/>
    <w:rsid w:val="00571D0C"/>
    <w:rsid w:val="00573102"/>
    <w:rsid w:val="00573283"/>
    <w:rsid w:val="00573789"/>
    <w:rsid w:val="00574066"/>
    <w:rsid w:val="005745BD"/>
    <w:rsid w:val="00574D8F"/>
    <w:rsid w:val="00575700"/>
    <w:rsid w:val="005776EF"/>
    <w:rsid w:val="00577870"/>
    <w:rsid w:val="00580546"/>
    <w:rsid w:val="005805CA"/>
    <w:rsid w:val="00582518"/>
    <w:rsid w:val="005829ED"/>
    <w:rsid w:val="0058321C"/>
    <w:rsid w:val="00584C31"/>
    <w:rsid w:val="00584DDD"/>
    <w:rsid w:val="00585825"/>
    <w:rsid w:val="00585EDB"/>
    <w:rsid w:val="00586B00"/>
    <w:rsid w:val="00587808"/>
    <w:rsid w:val="00587DBD"/>
    <w:rsid w:val="0059081E"/>
    <w:rsid w:val="00590930"/>
    <w:rsid w:val="00590E81"/>
    <w:rsid w:val="0059202A"/>
    <w:rsid w:val="005934F8"/>
    <w:rsid w:val="00594F86"/>
    <w:rsid w:val="005957B0"/>
    <w:rsid w:val="005966E3"/>
    <w:rsid w:val="00596DFD"/>
    <w:rsid w:val="0059714B"/>
    <w:rsid w:val="005976F6"/>
    <w:rsid w:val="00597A57"/>
    <w:rsid w:val="005A00ED"/>
    <w:rsid w:val="005A0DED"/>
    <w:rsid w:val="005A181F"/>
    <w:rsid w:val="005A1B4F"/>
    <w:rsid w:val="005A1C6B"/>
    <w:rsid w:val="005A1E4C"/>
    <w:rsid w:val="005A1EF3"/>
    <w:rsid w:val="005A3569"/>
    <w:rsid w:val="005A5159"/>
    <w:rsid w:val="005A5A26"/>
    <w:rsid w:val="005A6090"/>
    <w:rsid w:val="005A624F"/>
    <w:rsid w:val="005A6367"/>
    <w:rsid w:val="005A6B9E"/>
    <w:rsid w:val="005A7621"/>
    <w:rsid w:val="005A7675"/>
    <w:rsid w:val="005A7A24"/>
    <w:rsid w:val="005A7A83"/>
    <w:rsid w:val="005B0071"/>
    <w:rsid w:val="005B03CC"/>
    <w:rsid w:val="005B06EA"/>
    <w:rsid w:val="005B1086"/>
    <w:rsid w:val="005B1183"/>
    <w:rsid w:val="005B25F1"/>
    <w:rsid w:val="005B3749"/>
    <w:rsid w:val="005B415A"/>
    <w:rsid w:val="005B44C7"/>
    <w:rsid w:val="005B45E4"/>
    <w:rsid w:val="005B46B4"/>
    <w:rsid w:val="005B4ED1"/>
    <w:rsid w:val="005B4F03"/>
    <w:rsid w:val="005B57AD"/>
    <w:rsid w:val="005B5C43"/>
    <w:rsid w:val="005B6A8E"/>
    <w:rsid w:val="005B7356"/>
    <w:rsid w:val="005C00B4"/>
    <w:rsid w:val="005C0213"/>
    <w:rsid w:val="005C058F"/>
    <w:rsid w:val="005C0BB4"/>
    <w:rsid w:val="005C0F58"/>
    <w:rsid w:val="005C12EB"/>
    <w:rsid w:val="005C1856"/>
    <w:rsid w:val="005C2B7C"/>
    <w:rsid w:val="005C300A"/>
    <w:rsid w:val="005C3630"/>
    <w:rsid w:val="005C3E9D"/>
    <w:rsid w:val="005C46AB"/>
    <w:rsid w:val="005C4C7D"/>
    <w:rsid w:val="005C525B"/>
    <w:rsid w:val="005C550E"/>
    <w:rsid w:val="005C5B67"/>
    <w:rsid w:val="005C6039"/>
    <w:rsid w:val="005C605F"/>
    <w:rsid w:val="005C643B"/>
    <w:rsid w:val="005C7606"/>
    <w:rsid w:val="005C79BC"/>
    <w:rsid w:val="005D0C7E"/>
    <w:rsid w:val="005D0CDE"/>
    <w:rsid w:val="005D1866"/>
    <w:rsid w:val="005D23BF"/>
    <w:rsid w:val="005D257E"/>
    <w:rsid w:val="005D2A26"/>
    <w:rsid w:val="005D3883"/>
    <w:rsid w:val="005D4251"/>
    <w:rsid w:val="005D47C6"/>
    <w:rsid w:val="005D482F"/>
    <w:rsid w:val="005D491E"/>
    <w:rsid w:val="005D4BED"/>
    <w:rsid w:val="005D546F"/>
    <w:rsid w:val="005D5C6F"/>
    <w:rsid w:val="005D6491"/>
    <w:rsid w:val="005D7002"/>
    <w:rsid w:val="005D7058"/>
    <w:rsid w:val="005D70B9"/>
    <w:rsid w:val="005E0818"/>
    <w:rsid w:val="005E0E69"/>
    <w:rsid w:val="005E14E8"/>
    <w:rsid w:val="005E1A1D"/>
    <w:rsid w:val="005E1F00"/>
    <w:rsid w:val="005E278D"/>
    <w:rsid w:val="005E2E74"/>
    <w:rsid w:val="005E2F02"/>
    <w:rsid w:val="005E41DC"/>
    <w:rsid w:val="005E451E"/>
    <w:rsid w:val="005E4FCF"/>
    <w:rsid w:val="005E52A0"/>
    <w:rsid w:val="005E5A0F"/>
    <w:rsid w:val="005E63D8"/>
    <w:rsid w:val="005E6E91"/>
    <w:rsid w:val="005E7F5A"/>
    <w:rsid w:val="005F0312"/>
    <w:rsid w:val="005F09C1"/>
    <w:rsid w:val="005F0AC9"/>
    <w:rsid w:val="005F0BC5"/>
    <w:rsid w:val="005F159E"/>
    <w:rsid w:val="005F1632"/>
    <w:rsid w:val="005F1B57"/>
    <w:rsid w:val="005F1B93"/>
    <w:rsid w:val="005F211E"/>
    <w:rsid w:val="005F25C0"/>
    <w:rsid w:val="005F4D25"/>
    <w:rsid w:val="005F4F8A"/>
    <w:rsid w:val="005F5420"/>
    <w:rsid w:val="005F551E"/>
    <w:rsid w:val="005F5557"/>
    <w:rsid w:val="005F558E"/>
    <w:rsid w:val="005F57B9"/>
    <w:rsid w:val="005F5BF0"/>
    <w:rsid w:val="005F63EA"/>
    <w:rsid w:val="005F7EB0"/>
    <w:rsid w:val="006002FD"/>
    <w:rsid w:val="0060039B"/>
    <w:rsid w:val="00601090"/>
    <w:rsid w:val="0060124A"/>
    <w:rsid w:val="00601989"/>
    <w:rsid w:val="00602470"/>
    <w:rsid w:val="006033E7"/>
    <w:rsid w:val="006036D0"/>
    <w:rsid w:val="00603B0B"/>
    <w:rsid w:val="00603FF4"/>
    <w:rsid w:val="00604005"/>
    <w:rsid w:val="0060415E"/>
    <w:rsid w:val="00605737"/>
    <w:rsid w:val="00606E48"/>
    <w:rsid w:val="00607779"/>
    <w:rsid w:val="006077DC"/>
    <w:rsid w:val="006079AD"/>
    <w:rsid w:val="00607A9C"/>
    <w:rsid w:val="00607BC0"/>
    <w:rsid w:val="00610954"/>
    <w:rsid w:val="006117F4"/>
    <w:rsid w:val="0061192E"/>
    <w:rsid w:val="0061237A"/>
    <w:rsid w:val="006128B8"/>
    <w:rsid w:val="00612FDB"/>
    <w:rsid w:val="00613019"/>
    <w:rsid w:val="006130D1"/>
    <w:rsid w:val="006138C6"/>
    <w:rsid w:val="00613908"/>
    <w:rsid w:val="006140DE"/>
    <w:rsid w:val="0061413A"/>
    <w:rsid w:val="006146D4"/>
    <w:rsid w:val="00614B6A"/>
    <w:rsid w:val="00614C44"/>
    <w:rsid w:val="00615A41"/>
    <w:rsid w:val="0061615D"/>
    <w:rsid w:val="006162B3"/>
    <w:rsid w:val="00616ACA"/>
    <w:rsid w:val="00616BE8"/>
    <w:rsid w:val="00616C18"/>
    <w:rsid w:val="00617A22"/>
    <w:rsid w:val="006200A2"/>
    <w:rsid w:val="0062039A"/>
    <w:rsid w:val="0062047F"/>
    <w:rsid w:val="00620AF3"/>
    <w:rsid w:val="0062114A"/>
    <w:rsid w:val="00621611"/>
    <w:rsid w:val="0062227A"/>
    <w:rsid w:val="00622341"/>
    <w:rsid w:val="006225AD"/>
    <w:rsid w:val="00622777"/>
    <w:rsid w:val="00623039"/>
    <w:rsid w:val="006231D7"/>
    <w:rsid w:val="00624BC3"/>
    <w:rsid w:val="0062500A"/>
    <w:rsid w:val="0062547B"/>
    <w:rsid w:val="00626692"/>
    <w:rsid w:val="00627B4D"/>
    <w:rsid w:val="006303CC"/>
    <w:rsid w:val="00630C81"/>
    <w:rsid w:val="00630CDE"/>
    <w:rsid w:val="00630EA0"/>
    <w:rsid w:val="00630F88"/>
    <w:rsid w:val="006311AC"/>
    <w:rsid w:val="006312DE"/>
    <w:rsid w:val="0063146A"/>
    <w:rsid w:val="0063165B"/>
    <w:rsid w:val="006320BE"/>
    <w:rsid w:val="0063313B"/>
    <w:rsid w:val="00633598"/>
    <w:rsid w:val="0063404D"/>
    <w:rsid w:val="006355C6"/>
    <w:rsid w:val="00635CCC"/>
    <w:rsid w:val="006367D6"/>
    <w:rsid w:val="006368C1"/>
    <w:rsid w:val="00637099"/>
    <w:rsid w:val="006370C9"/>
    <w:rsid w:val="00637A9B"/>
    <w:rsid w:val="00637D3E"/>
    <w:rsid w:val="006415A9"/>
    <w:rsid w:val="006427FC"/>
    <w:rsid w:val="00643425"/>
    <w:rsid w:val="00644991"/>
    <w:rsid w:val="0064566B"/>
    <w:rsid w:val="00645685"/>
    <w:rsid w:val="00645D0D"/>
    <w:rsid w:val="00645D55"/>
    <w:rsid w:val="00647489"/>
    <w:rsid w:val="0064780A"/>
    <w:rsid w:val="006501D5"/>
    <w:rsid w:val="00650719"/>
    <w:rsid w:val="0065079C"/>
    <w:rsid w:val="0065238D"/>
    <w:rsid w:val="00653171"/>
    <w:rsid w:val="00653367"/>
    <w:rsid w:val="00653413"/>
    <w:rsid w:val="006535EF"/>
    <w:rsid w:val="00653C03"/>
    <w:rsid w:val="0065413D"/>
    <w:rsid w:val="0065484C"/>
    <w:rsid w:val="00655A6E"/>
    <w:rsid w:val="0065605C"/>
    <w:rsid w:val="0065682B"/>
    <w:rsid w:val="00657799"/>
    <w:rsid w:val="00657BF2"/>
    <w:rsid w:val="00657E17"/>
    <w:rsid w:val="006602B6"/>
    <w:rsid w:val="006603ED"/>
    <w:rsid w:val="00660517"/>
    <w:rsid w:val="006606CB"/>
    <w:rsid w:val="00660C29"/>
    <w:rsid w:val="00660ED0"/>
    <w:rsid w:val="00663171"/>
    <w:rsid w:val="006635C7"/>
    <w:rsid w:val="00664209"/>
    <w:rsid w:val="00664410"/>
    <w:rsid w:val="006653FA"/>
    <w:rsid w:val="00666065"/>
    <w:rsid w:val="00666D49"/>
    <w:rsid w:val="0066705F"/>
    <w:rsid w:val="006718F4"/>
    <w:rsid w:val="006720E2"/>
    <w:rsid w:val="00672921"/>
    <w:rsid w:val="00673B7D"/>
    <w:rsid w:val="00673F6C"/>
    <w:rsid w:val="0067431A"/>
    <w:rsid w:val="006748C2"/>
    <w:rsid w:val="00677197"/>
    <w:rsid w:val="00680FB7"/>
    <w:rsid w:val="00681AED"/>
    <w:rsid w:val="006826AB"/>
    <w:rsid w:val="00682B7C"/>
    <w:rsid w:val="0068317A"/>
    <w:rsid w:val="006837EE"/>
    <w:rsid w:val="00683AA6"/>
    <w:rsid w:val="00683EEF"/>
    <w:rsid w:val="0068403F"/>
    <w:rsid w:val="006848AD"/>
    <w:rsid w:val="00685F83"/>
    <w:rsid w:val="00686008"/>
    <w:rsid w:val="0068650E"/>
    <w:rsid w:val="00686B7B"/>
    <w:rsid w:val="0068739A"/>
    <w:rsid w:val="00687DD2"/>
    <w:rsid w:val="006900EB"/>
    <w:rsid w:val="00690646"/>
    <w:rsid w:val="00690B3C"/>
    <w:rsid w:val="0069184F"/>
    <w:rsid w:val="00692236"/>
    <w:rsid w:val="0069229D"/>
    <w:rsid w:val="0069240B"/>
    <w:rsid w:val="006927B7"/>
    <w:rsid w:val="00693128"/>
    <w:rsid w:val="00693324"/>
    <w:rsid w:val="00693D80"/>
    <w:rsid w:val="00694460"/>
    <w:rsid w:val="00694DC2"/>
    <w:rsid w:val="00694E3E"/>
    <w:rsid w:val="006951AA"/>
    <w:rsid w:val="0069557D"/>
    <w:rsid w:val="00695C86"/>
    <w:rsid w:val="006962EE"/>
    <w:rsid w:val="00696557"/>
    <w:rsid w:val="006A007C"/>
    <w:rsid w:val="006A0997"/>
    <w:rsid w:val="006A13F4"/>
    <w:rsid w:val="006A1508"/>
    <w:rsid w:val="006A1B90"/>
    <w:rsid w:val="006A25C3"/>
    <w:rsid w:val="006A2EED"/>
    <w:rsid w:val="006A3200"/>
    <w:rsid w:val="006A32BE"/>
    <w:rsid w:val="006A4672"/>
    <w:rsid w:val="006A5213"/>
    <w:rsid w:val="006A535F"/>
    <w:rsid w:val="006A7BE0"/>
    <w:rsid w:val="006B0BC4"/>
    <w:rsid w:val="006B0DA7"/>
    <w:rsid w:val="006B1F4F"/>
    <w:rsid w:val="006B25F7"/>
    <w:rsid w:val="006B3178"/>
    <w:rsid w:val="006B3947"/>
    <w:rsid w:val="006B3A88"/>
    <w:rsid w:val="006B3BE5"/>
    <w:rsid w:val="006B3CF7"/>
    <w:rsid w:val="006B4588"/>
    <w:rsid w:val="006B45BE"/>
    <w:rsid w:val="006B6BC7"/>
    <w:rsid w:val="006B6D67"/>
    <w:rsid w:val="006B6EC7"/>
    <w:rsid w:val="006B70F7"/>
    <w:rsid w:val="006B78ED"/>
    <w:rsid w:val="006B7A1B"/>
    <w:rsid w:val="006B7B41"/>
    <w:rsid w:val="006C03AC"/>
    <w:rsid w:val="006C0AEA"/>
    <w:rsid w:val="006C0EB6"/>
    <w:rsid w:val="006C15D7"/>
    <w:rsid w:val="006C15FC"/>
    <w:rsid w:val="006C192A"/>
    <w:rsid w:val="006C19DC"/>
    <w:rsid w:val="006C1D72"/>
    <w:rsid w:val="006C257A"/>
    <w:rsid w:val="006C285A"/>
    <w:rsid w:val="006C344F"/>
    <w:rsid w:val="006C3744"/>
    <w:rsid w:val="006C444B"/>
    <w:rsid w:val="006C4CE3"/>
    <w:rsid w:val="006C4D2F"/>
    <w:rsid w:val="006C4F0D"/>
    <w:rsid w:val="006C5870"/>
    <w:rsid w:val="006C5C57"/>
    <w:rsid w:val="006C6592"/>
    <w:rsid w:val="006C6AA5"/>
    <w:rsid w:val="006C6B4A"/>
    <w:rsid w:val="006C6EBF"/>
    <w:rsid w:val="006C77C4"/>
    <w:rsid w:val="006C7B9B"/>
    <w:rsid w:val="006C7E5F"/>
    <w:rsid w:val="006C7EE5"/>
    <w:rsid w:val="006D078B"/>
    <w:rsid w:val="006D0A6A"/>
    <w:rsid w:val="006D46EB"/>
    <w:rsid w:val="006D498B"/>
    <w:rsid w:val="006D4B1F"/>
    <w:rsid w:val="006D4DCA"/>
    <w:rsid w:val="006D51EB"/>
    <w:rsid w:val="006D5617"/>
    <w:rsid w:val="006D5AEC"/>
    <w:rsid w:val="006D6B5D"/>
    <w:rsid w:val="006D6D7D"/>
    <w:rsid w:val="006E0D8C"/>
    <w:rsid w:val="006E15E2"/>
    <w:rsid w:val="006E1A21"/>
    <w:rsid w:val="006E1BED"/>
    <w:rsid w:val="006E251C"/>
    <w:rsid w:val="006E345F"/>
    <w:rsid w:val="006E3598"/>
    <w:rsid w:val="006E3C18"/>
    <w:rsid w:val="006E4488"/>
    <w:rsid w:val="006E4988"/>
    <w:rsid w:val="006E4EAC"/>
    <w:rsid w:val="006E60E3"/>
    <w:rsid w:val="006E60F4"/>
    <w:rsid w:val="006E69DE"/>
    <w:rsid w:val="006E7430"/>
    <w:rsid w:val="006E7E43"/>
    <w:rsid w:val="006E7F28"/>
    <w:rsid w:val="006F0031"/>
    <w:rsid w:val="006F047B"/>
    <w:rsid w:val="006F0575"/>
    <w:rsid w:val="006F0987"/>
    <w:rsid w:val="006F0A5B"/>
    <w:rsid w:val="006F0C09"/>
    <w:rsid w:val="006F0C7A"/>
    <w:rsid w:val="006F1C01"/>
    <w:rsid w:val="006F2A6A"/>
    <w:rsid w:val="006F3401"/>
    <w:rsid w:val="006F3D8C"/>
    <w:rsid w:val="006F464E"/>
    <w:rsid w:val="006F467C"/>
    <w:rsid w:val="006F4DAA"/>
    <w:rsid w:val="006F6098"/>
    <w:rsid w:val="006F6778"/>
    <w:rsid w:val="006F67CD"/>
    <w:rsid w:val="006F6F8A"/>
    <w:rsid w:val="0070026F"/>
    <w:rsid w:val="00700E1D"/>
    <w:rsid w:val="00700ED5"/>
    <w:rsid w:val="00700EED"/>
    <w:rsid w:val="007012AE"/>
    <w:rsid w:val="00701454"/>
    <w:rsid w:val="00702558"/>
    <w:rsid w:val="007029C5"/>
    <w:rsid w:val="00703589"/>
    <w:rsid w:val="00704C30"/>
    <w:rsid w:val="00705017"/>
    <w:rsid w:val="00705380"/>
    <w:rsid w:val="00705408"/>
    <w:rsid w:val="00705465"/>
    <w:rsid w:val="00705888"/>
    <w:rsid w:val="00705AA6"/>
    <w:rsid w:val="00706921"/>
    <w:rsid w:val="00706A60"/>
    <w:rsid w:val="00706B96"/>
    <w:rsid w:val="00706FCE"/>
    <w:rsid w:val="0070727C"/>
    <w:rsid w:val="00707353"/>
    <w:rsid w:val="007075A4"/>
    <w:rsid w:val="007078B6"/>
    <w:rsid w:val="007107AB"/>
    <w:rsid w:val="007108B2"/>
    <w:rsid w:val="00710EB3"/>
    <w:rsid w:val="0071128D"/>
    <w:rsid w:val="0071188B"/>
    <w:rsid w:val="00712D4D"/>
    <w:rsid w:val="007139F6"/>
    <w:rsid w:val="00714BC5"/>
    <w:rsid w:val="007160DD"/>
    <w:rsid w:val="007162CA"/>
    <w:rsid w:val="007163B3"/>
    <w:rsid w:val="00716766"/>
    <w:rsid w:val="00717782"/>
    <w:rsid w:val="007177FA"/>
    <w:rsid w:val="00717C69"/>
    <w:rsid w:val="00717D6A"/>
    <w:rsid w:val="00720051"/>
    <w:rsid w:val="0072027B"/>
    <w:rsid w:val="007215BD"/>
    <w:rsid w:val="00721C7E"/>
    <w:rsid w:val="00721EE2"/>
    <w:rsid w:val="007230AA"/>
    <w:rsid w:val="00723207"/>
    <w:rsid w:val="007233FE"/>
    <w:rsid w:val="00724B7D"/>
    <w:rsid w:val="007251B6"/>
    <w:rsid w:val="00725376"/>
    <w:rsid w:val="00725890"/>
    <w:rsid w:val="00725A6C"/>
    <w:rsid w:val="00726216"/>
    <w:rsid w:val="007275BF"/>
    <w:rsid w:val="00727BC7"/>
    <w:rsid w:val="00727C2B"/>
    <w:rsid w:val="007308FE"/>
    <w:rsid w:val="00730E4F"/>
    <w:rsid w:val="007314B5"/>
    <w:rsid w:val="0073189A"/>
    <w:rsid w:val="00731A0C"/>
    <w:rsid w:val="00732211"/>
    <w:rsid w:val="00732A26"/>
    <w:rsid w:val="0073323F"/>
    <w:rsid w:val="00733402"/>
    <w:rsid w:val="007337AB"/>
    <w:rsid w:val="00733E11"/>
    <w:rsid w:val="00733E8B"/>
    <w:rsid w:val="00733ED7"/>
    <w:rsid w:val="00733F79"/>
    <w:rsid w:val="00734188"/>
    <w:rsid w:val="00735046"/>
    <w:rsid w:val="00736068"/>
    <w:rsid w:val="007365EA"/>
    <w:rsid w:val="0073697C"/>
    <w:rsid w:val="007370B8"/>
    <w:rsid w:val="007373C7"/>
    <w:rsid w:val="00737440"/>
    <w:rsid w:val="00737C58"/>
    <w:rsid w:val="00740289"/>
    <w:rsid w:val="00740A90"/>
    <w:rsid w:val="00740B67"/>
    <w:rsid w:val="0074199A"/>
    <w:rsid w:val="00741CE7"/>
    <w:rsid w:val="00742351"/>
    <w:rsid w:val="007429A1"/>
    <w:rsid w:val="00743232"/>
    <w:rsid w:val="00744160"/>
    <w:rsid w:val="00744893"/>
    <w:rsid w:val="00744BFD"/>
    <w:rsid w:val="00744D5C"/>
    <w:rsid w:val="00744F7F"/>
    <w:rsid w:val="007453BA"/>
    <w:rsid w:val="00745A61"/>
    <w:rsid w:val="00746F23"/>
    <w:rsid w:val="00747A0D"/>
    <w:rsid w:val="00750810"/>
    <w:rsid w:val="00750AC6"/>
    <w:rsid w:val="007524B0"/>
    <w:rsid w:val="007531C6"/>
    <w:rsid w:val="00753746"/>
    <w:rsid w:val="00753A8E"/>
    <w:rsid w:val="00753C4A"/>
    <w:rsid w:val="00753E87"/>
    <w:rsid w:val="00755124"/>
    <w:rsid w:val="007556DC"/>
    <w:rsid w:val="00756035"/>
    <w:rsid w:val="00756261"/>
    <w:rsid w:val="00756567"/>
    <w:rsid w:val="007570AF"/>
    <w:rsid w:val="00757A54"/>
    <w:rsid w:val="0076087D"/>
    <w:rsid w:val="007608B5"/>
    <w:rsid w:val="00760BBF"/>
    <w:rsid w:val="00761CC1"/>
    <w:rsid w:val="00761D82"/>
    <w:rsid w:val="0076213A"/>
    <w:rsid w:val="007623AF"/>
    <w:rsid w:val="00762E52"/>
    <w:rsid w:val="00764918"/>
    <w:rsid w:val="007664C1"/>
    <w:rsid w:val="0076797D"/>
    <w:rsid w:val="00767A56"/>
    <w:rsid w:val="00770277"/>
    <w:rsid w:val="00770A28"/>
    <w:rsid w:val="00770B9C"/>
    <w:rsid w:val="00770BE0"/>
    <w:rsid w:val="00770C6A"/>
    <w:rsid w:val="00770F9A"/>
    <w:rsid w:val="00770FF2"/>
    <w:rsid w:val="00772037"/>
    <w:rsid w:val="00772291"/>
    <w:rsid w:val="00772A2E"/>
    <w:rsid w:val="00772C8A"/>
    <w:rsid w:val="00772E18"/>
    <w:rsid w:val="007734A8"/>
    <w:rsid w:val="007737C8"/>
    <w:rsid w:val="007746E1"/>
    <w:rsid w:val="00774B06"/>
    <w:rsid w:val="00775CD7"/>
    <w:rsid w:val="00775EB6"/>
    <w:rsid w:val="00775ED3"/>
    <w:rsid w:val="0077675F"/>
    <w:rsid w:val="00776C9C"/>
    <w:rsid w:val="007778EF"/>
    <w:rsid w:val="00777D47"/>
    <w:rsid w:val="00777D4B"/>
    <w:rsid w:val="00777E4B"/>
    <w:rsid w:val="00780BBE"/>
    <w:rsid w:val="007811C7"/>
    <w:rsid w:val="0078192D"/>
    <w:rsid w:val="007819A1"/>
    <w:rsid w:val="00781A76"/>
    <w:rsid w:val="00781CAC"/>
    <w:rsid w:val="00782013"/>
    <w:rsid w:val="00782628"/>
    <w:rsid w:val="00782785"/>
    <w:rsid w:val="00782BCB"/>
    <w:rsid w:val="00783388"/>
    <w:rsid w:val="00783A0E"/>
    <w:rsid w:val="00783E0E"/>
    <w:rsid w:val="00784986"/>
    <w:rsid w:val="00785173"/>
    <w:rsid w:val="00785A61"/>
    <w:rsid w:val="0078609B"/>
    <w:rsid w:val="00786B10"/>
    <w:rsid w:val="00786FBD"/>
    <w:rsid w:val="007879E1"/>
    <w:rsid w:val="0079271A"/>
    <w:rsid w:val="00792C8A"/>
    <w:rsid w:val="00792FE4"/>
    <w:rsid w:val="00793395"/>
    <w:rsid w:val="007939AD"/>
    <w:rsid w:val="00793A4B"/>
    <w:rsid w:val="00793D92"/>
    <w:rsid w:val="00793F17"/>
    <w:rsid w:val="0079422E"/>
    <w:rsid w:val="00794417"/>
    <w:rsid w:val="007950AE"/>
    <w:rsid w:val="00795FAC"/>
    <w:rsid w:val="007A28A2"/>
    <w:rsid w:val="007A2E0C"/>
    <w:rsid w:val="007A2E95"/>
    <w:rsid w:val="007A37B9"/>
    <w:rsid w:val="007A39E2"/>
    <w:rsid w:val="007A3BC7"/>
    <w:rsid w:val="007A4122"/>
    <w:rsid w:val="007A47BB"/>
    <w:rsid w:val="007A4EF2"/>
    <w:rsid w:val="007A545C"/>
    <w:rsid w:val="007A6C3D"/>
    <w:rsid w:val="007A733B"/>
    <w:rsid w:val="007A758D"/>
    <w:rsid w:val="007A76BE"/>
    <w:rsid w:val="007B10D2"/>
    <w:rsid w:val="007B1CBA"/>
    <w:rsid w:val="007B1D32"/>
    <w:rsid w:val="007B2A1D"/>
    <w:rsid w:val="007B2BF0"/>
    <w:rsid w:val="007B340D"/>
    <w:rsid w:val="007B34B3"/>
    <w:rsid w:val="007B34F4"/>
    <w:rsid w:val="007B4193"/>
    <w:rsid w:val="007B4287"/>
    <w:rsid w:val="007B4DCF"/>
    <w:rsid w:val="007B60C0"/>
    <w:rsid w:val="007B611D"/>
    <w:rsid w:val="007B6672"/>
    <w:rsid w:val="007B77B3"/>
    <w:rsid w:val="007C01AF"/>
    <w:rsid w:val="007C0A57"/>
    <w:rsid w:val="007C1429"/>
    <w:rsid w:val="007C1957"/>
    <w:rsid w:val="007C3CA0"/>
    <w:rsid w:val="007C4413"/>
    <w:rsid w:val="007C465E"/>
    <w:rsid w:val="007C7D02"/>
    <w:rsid w:val="007D0EE9"/>
    <w:rsid w:val="007D13F4"/>
    <w:rsid w:val="007D19E6"/>
    <w:rsid w:val="007D2E10"/>
    <w:rsid w:val="007D340B"/>
    <w:rsid w:val="007D34FA"/>
    <w:rsid w:val="007D3EA5"/>
    <w:rsid w:val="007D4E07"/>
    <w:rsid w:val="007D52E4"/>
    <w:rsid w:val="007D54C9"/>
    <w:rsid w:val="007D6E1F"/>
    <w:rsid w:val="007D6E59"/>
    <w:rsid w:val="007D72D5"/>
    <w:rsid w:val="007D73CB"/>
    <w:rsid w:val="007D747B"/>
    <w:rsid w:val="007D7B16"/>
    <w:rsid w:val="007E0864"/>
    <w:rsid w:val="007E1030"/>
    <w:rsid w:val="007E1373"/>
    <w:rsid w:val="007E1741"/>
    <w:rsid w:val="007E1C76"/>
    <w:rsid w:val="007E298D"/>
    <w:rsid w:val="007E2FDD"/>
    <w:rsid w:val="007E49B5"/>
    <w:rsid w:val="007E4F6D"/>
    <w:rsid w:val="007E5925"/>
    <w:rsid w:val="007E6B13"/>
    <w:rsid w:val="007E6E00"/>
    <w:rsid w:val="007E76E7"/>
    <w:rsid w:val="007E7C00"/>
    <w:rsid w:val="007F00BA"/>
    <w:rsid w:val="007F1CAD"/>
    <w:rsid w:val="007F2484"/>
    <w:rsid w:val="007F2C12"/>
    <w:rsid w:val="007F31A5"/>
    <w:rsid w:val="007F3269"/>
    <w:rsid w:val="007F3EF1"/>
    <w:rsid w:val="007F4006"/>
    <w:rsid w:val="007F4345"/>
    <w:rsid w:val="007F5FF6"/>
    <w:rsid w:val="007F6375"/>
    <w:rsid w:val="007F6382"/>
    <w:rsid w:val="007F679E"/>
    <w:rsid w:val="007F6A87"/>
    <w:rsid w:val="007F754A"/>
    <w:rsid w:val="007F7E35"/>
    <w:rsid w:val="00800BBA"/>
    <w:rsid w:val="00800F73"/>
    <w:rsid w:val="00802763"/>
    <w:rsid w:val="0080395B"/>
    <w:rsid w:val="00803A97"/>
    <w:rsid w:val="0080441C"/>
    <w:rsid w:val="00804B38"/>
    <w:rsid w:val="00804CCE"/>
    <w:rsid w:val="00804ECD"/>
    <w:rsid w:val="008050DE"/>
    <w:rsid w:val="008062BF"/>
    <w:rsid w:val="0080638C"/>
    <w:rsid w:val="00806F2A"/>
    <w:rsid w:val="008076AB"/>
    <w:rsid w:val="0081047A"/>
    <w:rsid w:val="008104A9"/>
    <w:rsid w:val="00810505"/>
    <w:rsid w:val="0081062C"/>
    <w:rsid w:val="008117FA"/>
    <w:rsid w:val="008119E1"/>
    <w:rsid w:val="00812289"/>
    <w:rsid w:val="00813268"/>
    <w:rsid w:val="00813766"/>
    <w:rsid w:val="00813CEE"/>
    <w:rsid w:val="00813DCF"/>
    <w:rsid w:val="008140E2"/>
    <w:rsid w:val="00814C75"/>
    <w:rsid w:val="00814DA9"/>
    <w:rsid w:val="00815220"/>
    <w:rsid w:val="00815445"/>
    <w:rsid w:val="0081564D"/>
    <w:rsid w:val="0081569D"/>
    <w:rsid w:val="008156BC"/>
    <w:rsid w:val="00815AEF"/>
    <w:rsid w:val="00816998"/>
    <w:rsid w:val="00820117"/>
    <w:rsid w:val="00820593"/>
    <w:rsid w:val="00820F82"/>
    <w:rsid w:val="008212BE"/>
    <w:rsid w:val="008212C3"/>
    <w:rsid w:val="00822734"/>
    <w:rsid w:val="008227D6"/>
    <w:rsid w:val="00823172"/>
    <w:rsid w:val="00824890"/>
    <w:rsid w:val="008248E7"/>
    <w:rsid w:val="008256B4"/>
    <w:rsid w:val="00825951"/>
    <w:rsid w:val="00825AAE"/>
    <w:rsid w:val="00826189"/>
    <w:rsid w:val="008265AC"/>
    <w:rsid w:val="008275D9"/>
    <w:rsid w:val="00827B18"/>
    <w:rsid w:val="00827E93"/>
    <w:rsid w:val="00827EA2"/>
    <w:rsid w:val="0083078C"/>
    <w:rsid w:val="0083199C"/>
    <w:rsid w:val="008320A2"/>
    <w:rsid w:val="0083230A"/>
    <w:rsid w:val="00832D07"/>
    <w:rsid w:val="00833001"/>
    <w:rsid w:val="00833339"/>
    <w:rsid w:val="00833E15"/>
    <w:rsid w:val="00833EB3"/>
    <w:rsid w:val="00834596"/>
    <w:rsid w:val="00834D06"/>
    <w:rsid w:val="00835392"/>
    <w:rsid w:val="00835596"/>
    <w:rsid w:val="00835969"/>
    <w:rsid w:val="00835A88"/>
    <w:rsid w:val="00836538"/>
    <w:rsid w:val="0083796B"/>
    <w:rsid w:val="00837AD9"/>
    <w:rsid w:val="00840BBC"/>
    <w:rsid w:val="00840C09"/>
    <w:rsid w:val="00840DA3"/>
    <w:rsid w:val="00841507"/>
    <w:rsid w:val="00842380"/>
    <w:rsid w:val="008424A7"/>
    <w:rsid w:val="00842CB2"/>
    <w:rsid w:val="00842F7E"/>
    <w:rsid w:val="00843189"/>
    <w:rsid w:val="00844040"/>
    <w:rsid w:val="00846EDC"/>
    <w:rsid w:val="00846F71"/>
    <w:rsid w:val="00850C24"/>
    <w:rsid w:val="008512A1"/>
    <w:rsid w:val="008518BC"/>
    <w:rsid w:val="008522BC"/>
    <w:rsid w:val="00852426"/>
    <w:rsid w:val="00852575"/>
    <w:rsid w:val="00852933"/>
    <w:rsid w:val="008538D4"/>
    <w:rsid w:val="00853D38"/>
    <w:rsid w:val="008540E7"/>
    <w:rsid w:val="00854ABD"/>
    <w:rsid w:val="00854B7B"/>
    <w:rsid w:val="00854DEF"/>
    <w:rsid w:val="00854EE4"/>
    <w:rsid w:val="0085503A"/>
    <w:rsid w:val="008554E1"/>
    <w:rsid w:val="00855570"/>
    <w:rsid w:val="00855622"/>
    <w:rsid w:val="00855BCD"/>
    <w:rsid w:val="00856448"/>
    <w:rsid w:val="008564E1"/>
    <w:rsid w:val="00856AC4"/>
    <w:rsid w:val="00856ACF"/>
    <w:rsid w:val="00856B79"/>
    <w:rsid w:val="0085782F"/>
    <w:rsid w:val="00857BDC"/>
    <w:rsid w:val="00857F59"/>
    <w:rsid w:val="00860EDD"/>
    <w:rsid w:val="00861448"/>
    <w:rsid w:val="00862119"/>
    <w:rsid w:val="00862EB1"/>
    <w:rsid w:val="0086397C"/>
    <w:rsid w:val="00864677"/>
    <w:rsid w:val="00864A29"/>
    <w:rsid w:val="0086503A"/>
    <w:rsid w:val="00865199"/>
    <w:rsid w:val="008656FC"/>
    <w:rsid w:val="0086573B"/>
    <w:rsid w:val="00866E82"/>
    <w:rsid w:val="00867046"/>
    <w:rsid w:val="00867DF4"/>
    <w:rsid w:val="008704DF"/>
    <w:rsid w:val="00870FF0"/>
    <w:rsid w:val="0087109F"/>
    <w:rsid w:val="0087116E"/>
    <w:rsid w:val="00871527"/>
    <w:rsid w:val="0087253F"/>
    <w:rsid w:val="00873F6E"/>
    <w:rsid w:val="008741EB"/>
    <w:rsid w:val="0087529A"/>
    <w:rsid w:val="008756A3"/>
    <w:rsid w:val="0087702C"/>
    <w:rsid w:val="008775FA"/>
    <w:rsid w:val="00877A6F"/>
    <w:rsid w:val="00880D18"/>
    <w:rsid w:val="008810D4"/>
    <w:rsid w:val="00881113"/>
    <w:rsid w:val="008819EF"/>
    <w:rsid w:val="0088201F"/>
    <w:rsid w:val="008821B2"/>
    <w:rsid w:val="008824E1"/>
    <w:rsid w:val="00882AFB"/>
    <w:rsid w:val="00882E4A"/>
    <w:rsid w:val="008834FA"/>
    <w:rsid w:val="008844C3"/>
    <w:rsid w:val="0088490D"/>
    <w:rsid w:val="008849C7"/>
    <w:rsid w:val="00885353"/>
    <w:rsid w:val="0088544A"/>
    <w:rsid w:val="0088553C"/>
    <w:rsid w:val="00885F32"/>
    <w:rsid w:val="008860E9"/>
    <w:rsid w:val="0088761A"/>
    <w:rsid w:val="008905CC"/>
    <w:rsid w:val="0089070B"/>
    <w:rsid w:val="00890A03"/>
    <w:rsid w:val="00890AD9"/>
    <w:rsid w:val="008918E9"/>
    <w:rsid w:val="00891D04"/>
    <w:rsid w:val="008923E1"/>
    <w:rsid w:val="00892820"/>
    <w:rsid w:val="00893A25"/>
    <w:rsid w:val="00894100"/>
    <w:rsid w:val="0089467D"/>
    <w:rsid w:val="008952D9"/>
    <w:rsid w:val="00895C99"/>
    <w:rsid w:val="00897394"/>
    <w:rsid w:val="008974BE"/>
    <w:rsid w:val="00897729"/>
    <w:rsid w:val="00897BAC"/>
    <w:rsid w:val="00897DA3"/>
    <w:rsid w:val="008A08BB"/>
    <w:rsid w:val="008A0DD5"/>
    <w:rsid w:val="008A1D00"/>
    <w:rsid w:val="008A250A"/>
    <w:rsid w:val="008A4729"/>
    <w:rsid w:val="008A4C2B"/>
    <w:rsid w:val="008A50A2"/>
    <w:rsid w:val="008A5B1F"/>
    <w:rsid w:val="008A5F04"/>
    <w:rsid w:val="008A64E8"/>
    <w:rsid w:val="008B026E"/>
    <w:rsid w:val="008B08C8"/>
    <w:rsid w:val="008B0EEB"/>
    <w:rsid w:val="008B0F81"/>
    <w:rsid w:val="008B22B9"/>
    <w:rsid w:val="008B245B"/>
    <w:rsid w:val="008B2565"/>
    <w:rsid w:val="008B2909"/>
    <w:rsid w:val="008B2A3E"/>
    <w:rsid w:val="008B311C"/>
    <w:rsid w:val="008B41D5"/>
    <w:rsid w:val="008B5452"/>
    <w:rsid w:val="008B55BB"/>
    <w:rsid w:val="008B5E88"/>
    <w:rsid w:val="008B60FC"/>
    <w:rsid w:val="008B62C3"/>
    <w:rsid w:val="008B63DC"/>
    <w:rsid w:val="008B649D"/>
    <w:rsid w:val="008B64B4"/>
    <w:rsid w:val="008B7266"/>
    <w:rsid w:val="008C044A"/>
    <w:rsid w:val="008C04BF"/>
    <w:rsid w:val="008C0758"/>
    <w:rsid w:val="008C07F3"/>
    <w:rsid w:val="008C0AA9"/>
    <w:rsid w:val="008C1089"/>
    <w:rsid w:val="008C115F"/>
    <w:rsid w:val="008C157B"/>
    <w:rsid w:val="008C1A75"/>
    <w:rsid w:val="008C1BD1"/>
    <w:rsid w:val="008C2478"/>
    <w:rsid w:val="008C3740"/>
    <w:rsid w:val="008C3BC3"/>
    <w:rsid w:val="008C420C"/>
    <w:rsid w:val="008C4D94"/>
    <w:rsid w:val="008C527C"/>
    <w:rsid w:val="008C5CF4"/>
    <w:rsid w:val="008C6C0E"/>
    <w:rsid w:val="008C6DBE"/>
    <w:rsid w:val="008C7321"/>
    <w:rsid w:val="008D10EC"/>
    <w:rsid w:val="008D2411"/>
    <w:rsid w:val="008D28DE"/>
    <w:rsid w:val="008D2A95"/>
    <w:rsid w:val="008D2F78"/>
    <w:rsid w:val="008D4D84"/>
    <w:rsid w:val="008D4F07"/>
    <w:rsid w:val="008D54D4"/>
    <w:rsid w:val="008D5692"/>
    <w:rsid w:val="008D6239"/>
    <w:rsid w:val="008D7881"/>
    <w:rsid w:val="008D7A0F"/>
    <w:rsid w:val="008E0FFF"/>
    <w:rsid w:val="008E118C"/>
    <w:rsid w:val="008E130C"/>
    <w:rsid w:val="008E2773"/>
    <w:rsid w:val="008E27EB"/>
    <w:rsid w:val="008E312F"/>
    <w:rsid w:val="008E3194"/>
    <w:rsid w:val="008E3732"/>
    <w:rsid w:val="008E399F"/>
    <w:rsid w:val="008E456B"/>
    <w:rsid w:val="008E48F2"/>
    <w:rsid w:val="008E4AE6"/>
    <w:rsid w:val="008E6693"/>
    <w:rsid w:val="008E6F1F"/>
    <w:rsid w:val="008E7152"/>
    <w:rsid w:val="008F0070"/>
    <w:rsid w:val="008F031B"/>
    <w:rsid w:val="008F11DA"/>
    <w:rsid w:val="008F278F"/>
    <w:rsid w:val="008F28AD"/>
    <w:rsid w:val="008F373E"/>
    <w:rsid w:val="008F3B6D"/>
    <w:rsid w:val="008F3C90"/>
    <w:rsid w:val="008F445A"/>
    <w:rsid w:val="008F4D2E"/>
    <w:rsid w:val="008F50BB"/>
    <w:rsid w:val="008F51B4"/>
    <w:rsid w:val="008F5346"/>
    <w:rsid w:val="008F685D"/>
    <w:rsid w:val="008F694B"/>
    <w:rsid w:val="008F7F34"/>
    <w:rsid w:val="009000C9"/>
    <w:rsid w:val="00900DBE"/>
    <w:rsid w:val="009011DB"/>
    <w:rsid w:val="00901733"/>
    <w:rsid w:val="009017BA"/>
    <w:rsid w:val="00902460"/>
    <w:rsid w:val="00902E88"/>
    <w:rsid w:val="00902FEB"/>
    <w:rsid w:val="009037FF"/>
    <w:rsid w:val="00903A49"/>
    <w:rsid w:val="00903D90"/>
    <w:rsid w:val="00903E60"/>
    <w:rsid w:val="00903F59"/>
    <w:rsid w:val="00904A64"/>
    <w:rsid w:val="009062FD"/>
    <w:rsid w:val="009063A7"/>
    <w:rsid w:val="00906FFC"/>
    <w:rsid w:val="009071BF"/>
    <w:rsid w:val="00907B49"/>
    <w:rsid w:val="00911719"/>
    <w:rsid w:val="00911CC3"/>
    <w:rsid w:val="00912561"/>
    <w:rsid w:val="00912A16"/>
    <w:rsid w:val="00912A41"/>
    <w:rsid w:val="00912A49"/>
    <w:rsid w:val="00912E84"/>
    <w:rsid w:val="00914CDE"/>
    <w:rsid w:val="00914D12"/>
    <w:rsid w:val="00914F9D"/>
    <w:rsid w:val="0091503D"/>
    <w:rsid w:val="0091558F"/>
    <w:rsid w:val="009155F4"/>
    <w:rsid w:val="009159D3"/>
    <w:rsid w:val="00915A3A"/>
    <w:rsid w:val="00915BFC"/>
    <w:rsid w:val="00916F0E"/>
    <w:rsid w:val="00916FCD"/>
    <w:rsid w:val="00917FA3"/>
    <w:rsid w:val="009206A7"/>
    <w:rsid w:val="009208D9"/>
    <w:rsid w:val="009235C7"/>
    <w:rsid w:val="009243ED"/>
    <w:rsid w:val="0092526F"/>
    <w:rsid w:val="009254C1"/>
    <w:rsid w:val="00925C8D"/>
    <w:rsid w:val="00925EFA"/>
    <w:rsid w:val="009261F5"/>
    <w:rsid w:val="00926674"/>
    <w:rsid w:val="00926CE2"/>
    <w:rsid w:val="00927A72"/>
    <w:rsid w:val="0093032B"/>
    <w:rsid w:val="0093078D"/>
    <w:rsid w:val="00930A2C"/>
    <w:rsid w:val="00930A3A"/>
    <w:rsid w:val="00930B8F"/>
    <w:rsid w:val="00931058"/>
    <w:rsid w:val="009318AF"/>
    <w:rsid w:val="00931E94"/>
    <w:rsid w:val="0093314A"/>
    <w:rsid w:val="00934164"/>
    <w:rsid w:val="009346D0"/>
    <w:rsid w:val="009346DA"/>
    <w:rsid w:val="0093529C"/>
    <w:rsid w:val="009356AE"/>
    <w:rsid w:val="0093593A"/>
    <w:rsid w:val="00935FB5"/>
    <w:rsid w:val="00936341"/>
    <w:rsid w:val="00936861"/>
    <w:rsid w:val="00936DA4"/>
    <w:rsid w:val="00936DAF"/>
    <w:rsid w:val="00937CA9"/>
    <w:rsid w:val="00937F43"/>
    <w:rsid w:val="00940AE2"/>
    <w:rsid w:val="00941978"/>
    <w:rsid w:val="0094244A"/>
    <w:rsid w:val="00942E9E"/>
    <w:rsid w:val="00942EA0"/>
    <w:rsid w:val="00942FFF"/>
    <w:rsid w:val="00944E99"/>
    <w:rsid w:val="00944FDD"/>
    <w:rsid w:val="00945BF4"/>
    <w:rsid w:val="00945CC6"/>
    <w:rsid w:val="009463D4"/>
    <w:rsid w:val="00946C56"/>
    <w:rsid w:val="00946C7C"/>
    <w:rsid w:val="0094798E"/>
    <w:rsid w:val="00947B9A"/>
    <w:rsid w:val="00947CFE"/>
    <w:rsid w:val="009500E1"/>
    <w:rsid w:val="00950EBF"/>
    <w:rsid w:val="00951BC3"/>
    <w:rsid w:val="00951EE4"/>
    <w:rsid w:val="009520AA"/>
    <w:rsid w:val="00953906"/>
    <w:rsid w:val="00953DB6"/>
    <w:rsid w:val="00954130"/>
    <w:rsid w:val="009545C2"/>
    <w:rsid w:val="0095515B"/>
    <w:rsid w:val="009551F4"/>
    <w:rsid w:val="009570FF"/>
    <w:rsid w:val="00957A8C"/>
    <w:rsid w:val="00957E0E"/>
    <w:rsid w:val="00957F55"/>
    <w:rsid w:val="00960F0A"/>
    <w:rsid w:val="009611F9"/>
    <w:rsid w:val="00961C0A"/>
    <w:rsid w:val="00962380"/>
    <w:rsid w:val="00962869"/>
    <w:rsid w:val="00962CB9"/>
    <w:rsid w:val="0096334B"/>
    <w:rsid w:val="0096380B"/>
    <w:rsid w:val="00963B3B"/>
    <w:rsid w:val="00963E81"/>
    <w:rsid w:val="009646E4"/>
    <w:rsid w:val="00964771"/>
    <w:rsid w:val="00964C75"/>
    <w:rsid w:val="00964CF2"/>
    <w:rsid w:val="00965EFE"/>
    <w:rsid w:val="009678D2"/>
    <w:rsid w:val="0097002F"/>
    <w:rsid w:val="009707CD"/>
    <w:rsid w:val="00971195"/>
    <w:rsid w:val="00971394"/>
    <w:rsid w:val="00971437"/>
    <w:rsid w:val="009717CB"/>
    <w:rsid w:val="009719C4"/>
    <w:rsid w:val="00972698"/>
    <w:rsid w:val="00973001"/>
    <w:rsid w:val="009736B8"/>
    <w:rsid w:val="00973AA6"/>
    <w:rsid w:val="00975080"/>
    <w:rsid w:val="0097571B"/>
    <w:rsid w:val="0097594D"/>
    <w:rsid w:val="00976347"/>
    <w:rsid w:val="00976DC0"/>
    <w:rsid w:val="009772D0"/>
    <w:rsid w:val="009775BE"/>
    <w:rsid w:val="00980182"/>
    <w:rsid w:val="009806F8"/>
    <w:rsid w:val="00980A15"/>
    <w:rsid w:val="00981604"/>
    <w:rsid w:val="009821E6"/>
    <w:rsid w:val="00982579"/>
    <w:rsid w:val="0098352F"/>
    <w:rsid w:val="00983A79"/>
    <w:rsid w:val="00983E99"/>
    <w:rsid w:val="00984095"/>
    <w:rsid w:val="00984278"/>
    <w:rsid w:val="0098541D"/>
    <w:rsid w:val="00985E4A"/>
    <w:rsid w:val="00986189"/>
    <w:rsid w:val="00986351"/>
    <w:rsid w:val="0098645D"/>
    <w:rsid w:val="009864C6"/>
    <w:rsid w:val="009872D7"/>
    <w:rsid w:val="00987883"/>
    <w:rsid w:val="00987B79"/>
    <w:rsid w:val="009921B5"/>
    <w:rsid w:val="009923B8"/>
    <w:rsid w:val="00992719"/>
    <w:rsid w:val="00992F73"/>
    <w:rsid w:val="00994766"/>
    <w:rsid w:val="0099514E"/>
    <w:rsid w:val="00995449"/>
    <w:rsid w:val="009970FD"/>
    <w:rsid w:val="00997317"/>
    <w:rsid w:val="009A0B37"/>
    <w:rsid w:val="009A0B4E"/>
    <w:rsid w:val="009A1B5E"/>
    <w:rsid w:val="009A1E29"/>
    <w:rsid w:val="009A1F84"/>
    <w:rsid w:val="009A23F3"/>
    <w:rsid w:val="009A2728"/>
    <w:rsid w:val="009A396B"/>
    <w:rsid w:val="009A3976"/>
    <w:rsid w:val="009A3C49"/>
    <w:rsid w:val="009A40AE"/>
    <w:rsid w:val="009A4243"/>
    <w:rsid w:val="009A5F56"/>
    <w:rsid w:val="009A6E1E"/>
    <w:rsid w:val="009A742C"/>
    <w:rsid w:val="009A7D73"/>
    <w:rsid w:val="009B06C2"/>
    <w:rsid w:val="009B0850"/>
    <w:rsid w:val="009B0B69"/>
    <w:rsid w:val="009B0B7E"/>
    <w:rsid w:val="009B1002"/>
    <w:rsid w:val="009B1003"/>
    <w:rsid w:val="009B1172"/>
    <w:rsid w:val="009B184F"/>
    <w:rsid w:val="009B1A4B"/>
    <w:rsid w:val="009B1C12"/>
    <w:rsid w:val="009B1E7D"/>
    <w:rsid w:val="009B2266"/>
    <w:rsid w:val="009B2C27"/>
    <w:rsid w:val="009B3C8C"/>
    <w:rsid w:val="009B413E"/>
    <w:rsid w:val="009B69AC"/>
    <w:rsid w:val="009B72C8"/>
    <w:rsid w:val="009B77BE"/>
    <w:rsid w:val="009C0201"/>
    <w:rsid w:val="009C0427"/>
    <w:rsid w:val="009C0C85"/>
    <w:rsid w:val="009C112A"/>
    <w:rsid w:val="009C11B7"/>
    <w:rsid w:val="009C1463"/>
    <w:rsid w:val="009C2210"/>
    <w:rsid w:val="009C2720"/>
    <w:rsid w:val="009C31A4"/>
    <w:rsid w:val="009C31BB"/>
    <w:rsid w:val="009C383F"/>
    <w:rsid w:val="009C3CE8"/>
    <w:rsid w:val="009C46DA"/>
    <w:rsid w:val="009C488A"/>
    <w:rsid w:val="009C5037"/>
    <w:rsid w:val="009C681F"/>
    <w:rsid w:val="009C6B86"/>
    <w:rsid w:val="009C7F48"/>
    <w:rsid w:val="009D01E4"/>
    <w:rsid w:val="009D0700"/>
    <w:rsid w:val="009D0A95"/>
    <w:rsid w:val="009D0F40"/>
    <w:rsid w:val="009D19B0"/>
    <w:rsid w:val="009D1CB0"/>
    <w:rsid w:val="009D2118"/>
    <w:rsid w:val="009D4568"/>
    <w:rsid w:val="009D55F9"/>
    <w:rsid w:val="009D58B1"/>
    <w:rsid w:val="009D6599"/>
    <w:rsid w:val="009D7472"/>
    <w:rsid w:val="009D7698"/>
    <w:rsid w:val="009D7B83"/>
    <w:rsid w:val="009E0D9D"/>
    <w:rsid w:val="009E134C"/>
    <w:rsid w:val="009E1749"/>
    <w:rsid w:val="009E1DE7"/>
    <w:rsid w:val="009E309A"/>
    <w:rsid w:val="009E3389"/>
    <w:rsid w:val="009E3798"/>
    <w:rsid w:val="009E4877"/>
    <w:rsid w:val="009E4C74"/>
    <w:rsid w:val="009E51BF"/>
    <w:rsid w:val="009E5BA1"/>
    <w:rsid w:val="009E5F8E"/>
    <w:rsid w:val="009E77C5"/>
    <w:rsid w:val="009E7C0C"/>
    <w:rsid w:val="009F039E"/>
    <w:rsid w:val="009F0767"/>
    <w:rsid w:val="009F0C5C"/>
    <w:rsid w:val="009F0E51"/>
    <w:rsid w:val="009F14B1"/>
    <w:rsid w:val="009F1636"/>
    <w:rsid w:val="009F17F9"/>
    <w:rsid w:val="009F2DA6"/>
    <w:rsid w:val="009F327D"/>
    <w:rsid w:val="009F4C7C"/>
    <w:rsid w:val="009F53EF"/>
    <w:rsid w:val="009F5A38"/>
    <w:rsid w:val="009F5DBB"/>
    <w:rsid w:val="009F6334"/>
    <w:rsid w:val="009F63CC"/>
    <w:rsid w:val="009F6AD4"/>
    <w:rsid w:val="00A00A98"/>
    <w:rsid w:val="00A00B4A"/>
    <w:rsid w:val="00A00D93"/>
    <w:rsid w:val="00A01F58"/>
    <w:rsid w:val="00A036F8"/>
    <w:rsid w:val="00A03FA1"/>
    <w:rsid w:val="00A04616"/>
    <w:rsid w:val="00A04FA2"/>
    <w:rsid w:val="00A0513B"/>
    <w:rsid w:val="00A05445"/>
    <w:rsid w:val="00A058BE"/>
    <w:rsid w:val="00A05EE4"/>
    <w:rsid w:val="00A064AB"/>
    <w:rsid w:val="00A06F1D"/>
    <w:rsid w:val="00A07058"/>
    <w:rsid w:val="00A07439"/>
    <w:rsid w:val="00A07F3D"/>
    <w:rsid w:val="00A1111A"/>
    <w:rsid w:val="00A111AE"/>
    <w:rsid w:val="00A11240"/>
    <w:rsid w:val="00A11608"/>
    <w:rsid w:val="00A1181E"/>
    <w:rsid w:val="00A119E8"/>
    <w:rsid w:val="00A12189"/>
    <w:rsid w:val="00A124B9"/>
    <w:rsid w:val="00A12683"/>
    <w:rsid w:val="00A127E0"/>
    <w:rsid w:val="00A13F6B"/>
    <w:rsid w:val="00A14546"/>
    <w:rsid w:val="00A14D11"/>
    <w:rsid w:val="00A14DE8"/>
    <w:rsid w:val="00A15127"/>
    <w:rsid w:val="00A15273"/>
    <w:rsid w:val="00A159F3"/>
    <w:rsid w:val="00A15AD4"/>
    <w:rsid w:val="00A179F9"/>
    <w:rsid w:val="00A17EF6"/>
    <w:rsid w:val="00A202DF"/>
    <w:rsid w:val="00A21C21"/>
    <w:rsid w:val="00A21CE7"/>
    <w:rsid w:val="00A21D54"/>
    <w:rsid w:val="00A22E36"/>
    <w:rsid w:val="00A232DE"/>
    <w:rsid w:val="00A24D9D"/>
    <w:rsid w:val="00A25132"/>
    <w:rsid w:val="00A25F07"/>
    <w:rsid w:val="00A27077"/>
    <w:rsid w:val="00A271B2"/>
    <w:rsid w:val="00A303D4"/>
    <w:rsid w:val="00A308D0"/>
    <w:rsid w:val="00A30C50"/>
    <w:rsid w:val="00A31527"/>
    <w:rsid w:val="00A32392"/>
    <w:rsid w:val="00A32DA7"/>
    <w:rsid w:val="00A32DCE"/>
    <w:rsid w:val="00A32E8F"/>
    <w:rsid w:val="00A33E3F"/>
    <w:rsid w:val="00A340A3"/>
    <w:rsid w:val="00A341E9"/>
    <w:rsid w:val="00A34534"/>
    <w:rsid w:val="00A3503C"/>
    <w:rsid w:val="00A35093"/>
    <w:rsid w:val="00A3594F"/>
    <w:rsid w:val="00A35DF1"/>
    <w:rsid w:val="00A36119"/>
    <w:rsid w:val="00A36D41"/>
    <w:rsid w:val="00A40371"/>
    <w:rsid w:val="00A4078B"/>
    <w:rsid w:val="00A40869"/>
    <w:rsid w:val="00A409CE"/>
    <w:rsid w:val="00A41641"/>
    <w:rsid w:val="00A41907"/>
    <w:rsid w:val="00A41A70"/>
    <w:rsid w:val="00A421A9"/>
    <w:rsid w:val="00A42C6C"/>
    <w:rsid w:val="00A4309B"/>
    <w:rsid w:val="00A43A2C"/>
    <w:rsid w:val="00A43A44"/>
    <w:rsid w:val="00A440F4"/>
    <w:rsid w:val="00A444DC"/>
    <w:rsid w:val="00A44EEA"/>
    <w:rsid w:val="00A44F2F"/>
    <w:rsid w:val="00A45064"/>
    <w:rsid w:val="00A4568F"/>
    <w:rsid w:val="00A457A0"/>
    <w:rsid w:val="00A45AE7"/>
    <w:rsid w:val="00A46363"/>
    <w:rsid w:val="00A469A2"/>
    <w:rsid w:val="00A469CE"/>
    <w:rsid w:val="00A46F51"/>
    <w:rsid w:val="00A472A8"/>
    <w:rsid w:val="00A477EF"/>
    <w:rsid w:val="00A502C6"/>
    <w:rsid w:val="00A5167D"/>
    <w:rsid w:val="00A51751"/>
    <w:rsid w:val="00A5254F"/>
    <w:rsid w:val="00A526F9"/>
    <w:rsid w:val="00A52BF5"/>
    <w:rsid w:val="00A531A8"/>
    <w:rsid w:val="00A53463"/>
    <w:rsid w:val="00A546D7"/>
    <w:rsid w:val="00A546E2"/>
    <w:rsid w:val="00A5497C"/>
    <w:rsid w:val="00A5538F"/>
    <w:rsid w:val="00A55DDD"/>
    <w:rsid w:val="00A5643B"/>
    <w:rsid w:val="00A56E8F"/>
    <w:rsid w:val="00A56FA4"/>
    <w:rsid w:val="00A573ED"/>
    <w:rsid w:val="00A5781B"/>
    <w:rsid w:val="00A5782E"/>
    <w:rsid w:val="00A57914"/>
    <w:rsid w:val="00A57984"/>
    <w:rsid w:val="00A57D4B"/>
    <w:rsid w:val="00A57EB9"/>
    <w:rsid w:val="00A57F12"/>
    <w:rsid w:val="00A60773"/>
    <w:rsid w:val="00A6078F"/>
    <w:rsid w:val="00A61B5D"/>
    <w:rsid w:val="00A6230C"/>
    <w:rsid w:val="00A62858"/>
    <w:rsid w:val="00A62BF1"/>
    <w:rsid w:val="00A6310C"/>
    <w:rsid w:val="00A635BD"/>
    <w:rsid w:val="00A6380E"/>
    <w:rsid w:val="00A63829"/>
    <w:rsid w:val="00A642B3"/>
    <w:rsid w:val="00A65D6B"/>
    <w:rsid w:val="00A66253"/>
    <w:rsid w:val="00A66610"/>
    <w:rsid w:val="00A67499"/>
    <w:rsid w:val="00A67FF2"/>
    <w:rsid w:val="00A707CD"/>
    <w:rsid w:val="00A70888"/>
    <w:rsid w:val="00A70B26"/>
    <w:rsid w:val="00A72551"/>
    <w:rsid w:val="00A7379D"/>
    <w:rsid w:val="00A73C1D"/>
    <w:rsid w:val="00A748BD"/>
    <w:rsid w:val="00A74D3C"/>
    <w:rsid w:val="00A753D1"/>
    <w:rsid w:val="00A75430"/>
    <w:rsid w:val="00A75B50"/>
    <w:rsid w:val="00A75EAA"/>
    <w:rsid w:val="00A76DE6"/>
    <w:rsid w:val="00A8085E"/>
    <w:rsid w:val="00A80DD7"/>
    <w:rsid w:val="00A81DC3"/>
    <w:rsid w:val="00A81F82"/>
    <w:rsid w:val="00A8226D"/>
    <w:rsid w:val="00A82356"/>
    <w:rsid w:val="00A84EC4"/>
    <w:rsid w:val="00A855A5"/>
    <w:rsid w:val="00A8593B"/>
    <w:rsid w:val="00A86288"/>
    <w:rsid w:val="00A90D75"/>
    <w:rsid w:val="00A91DE5"/>
    <w:rsid w:val="00A92892"/>
    <w:rsid w:val="00A92E71"/>
    <w:rsid w:val="00A92F70"/>
    <w:rsid w:val="00A93493"/>
    <w:rsid w:val="00A959F5"/>
    <w:rsid w:val="00A96129"/>
    <w:rsid w:val="00A96195"/>
    <w:rsid w:val="00A969D3"/>
    <w:rsid w:val="00A9782F"/>
    <w:rsid w:val="00A97C12"/>
    <w:rsid w:val="00A97EB7"/>
    <w:rsid w:val="00AA0D8D"/>
    <w:rsid w:val="00AA0F19"/>
    <w:rsid w:val="00AA0F46"/>
    <w:rsid w:val="00AA1336"/>
    <w:rsid w:val="00AA1400"/>
    <w:rsid w:val="00AA2AFE"/>
    <w:rsid w:val="00AA3A0B"/>
    <w:rsid w:val="00AA51D3"/>
    <w:rsid w:val="00AA5C8A"/>
    <w:rsid w:val="00AA5F15"/>
    <w:rsid w:val="00AA6B42"/>
    <w:rsid w:val="00AA6EEF"/>
    <w:rsid w:val="00AA7331"/>
    <w:rsid w:val="00AB005B"/>
    <w:rsid w:val="00AB01F4"/>
    <w:rsid w:val="00AB07D3"/>
    <w:rsid w:val="00AB09A1"/>
    <w:rsid w:val="00AB382F"/>
    <w:rsid w:val="00AB6317"/>
    <w:rsid w:val="00AB66DC"/>
    <w:rsid w:val="00AB7C6A"/>
    <w:rsid w:val="00AB7FF0"/>
    <w:rsid w:val="00AC0B17"/>
    <w:rsid w:val="00AC0EC2"/>
    <w:rsid w:val="00AC11BB"/>
    <w:rsid w:val="00AC1893"/>
    <w:rsid w:val="00AC1ACA"/>
    <w:rsid w:val="00AC2190"/>
    <w:rsid w:val="00AC247F"/>
    <w:rsid w:val="00AC24AF"/>
    <w:rsid w:val="00AC29B0"/>
    <w:rsid w:val="00AC2F39"/>
    <w:rsid w:val="00AC3177"/>
    <w:rsid w:val="00AC35C8"/>
    <w:rsid w:val="00AC372B"/>
    <w:rsid w:val="00AC3B70"/>
    <w:rsid w:val="00AC4AFF"/>
    <w:rsid w:val="00AC527F"/>
    <w:rsid w:val="00AC58FF"/>
    <w:rsid w:val="00AC5FD1"/>
    <w:rsid w:val="00AC7192"/>
    <w:rsid w:val="00AC7359"/>
    <w:rsid w:val="00AD079E"/>
    <w:rsid w:val="00AD0B47"/>
    <w:rsid w:val="00AD175C"/>
    <w:rsid w:val="00AD20EA"/>
    <w:rsid w:val="00AD219D"/>
    <w:rsid w:val="00AD2CE5"/>
    <w:rsid w:val="00AD2F5B"/>
    <w:rsid w:val="00AD4128"/>
    <w:rsid w:val="00AD4617"/>
    <w:rsid w:val="00AD4AEB"/>
    <w:rsid w:val="00AD5A96"/>
    <w:rsid w:val="00AD5EAC"/>
    <w:rsid w:val="00AD6AE6"/>
    <w:rsid w:val="00AD6CD4"/>
    <w:rsid w:val="00AD71BE"/>
    <w:rsid w:val="00AD748A"/>
    <w:rsid w:val="00AD7612"/>
    <w:rsid w:val="00AD783D"/>
    <w:rsid w:val="00AD7A07"/>
    <w:rsid w:val="00AD7EFE"/>
    <w:rsid w:val="00AE02E1"/>
    <w:rsid w:val="00AE067A"/>
    <w:rsid w:val="00AE0819"/>
    <w:rsid w:val="00AE14A2"/>
    <w:rsid w:val="00AE1862"/>
    <w:rsid w:val="00AE1A6B"/>
    <w:rsid w:val="00AE2300"/>
    <w:rsid w:val="00AE31B8"/>
    <w:rsid w:val="00AE3311"/>
    <w:rsid w:val="00AE3527"/>
    <w:rsid w:val="00AE3A58"/>
    <w:rsid w:val="00AE4864"/>
    <w:rsid w:val="00AE4B01"/>
    <w:rsid w:val="00AE5325"/>
    <w:rsid w:val="00AE6BEB"/>
    <w:rsid w:val="00AE6CBD"/>
    <w:rsid w:val="00AE6F29"/>
    <w:rsid w:val="00AE7182"/>
    <w:rsid w:val="00AE7288"/>
    <w:rsid w:val="00AE73CF"/>
    <w:rsid w:val="00AE7515"/>
    <w:rsid w:val="00AE76F0"/>
    <w:rsid w:val="00AE7B14"/>
    <w:rsid w:val="00AF0060"/>
    <w:rsid w:val="00AF13C4"/>
    <w:rsid w:val="00AF14CE"/>
    <w:rsid w:val="00AF22EC"/>
    <w:rsid w:val="00AF2745"/>
    <w:rsid w:val="00AF29C0"/>
    <w:rsid w:val="00AF2CF8"/>
    <w:rsid w:val="00AF3BEE"/>
    <w:rsid w:val="00AF400C"/>
    <w:rsid w:val="00AF4477"/>
    <w:rsid w:val="00AF5137"/>
    <w:rsid w:val="00AF56AC"/>
    <w:rsid w:val="00AF591A"/>
    <w:rsid w:val="00AF68E2"/>
    <w:rsid w:val="00AF7A31"/>
    <w:rsid w:val="00B006D0"/>
    <w:rsid w:val="00B00C4D"/>
    <w:rsid w:val="00B00E9A"/>
    <w:rsid w:val="00B016BB"/>
    <w:rsid w:val="00B0233F"/>
    <w:rsid w:val="00B024A0"/>
    <w:rsid w:val="00B02551"/>
    <w:rsid w:val="00B036D5"/>
    <w:rsid w:val="00B036E8"/>
    <w:rsid w:val="00B03764"/>
    <w:rsid w:val="00B03E16"/>
    <w:rsid w:val="00B03E28"/>
    <w:rsid w:val="00B04B79"/>
    <w:rsid w:val="00B052A2"/>
    <w:rsid w:val="00B05E16"/>
    <w:rsid w:val="00B06189"/>
    <w:rsid w:val="00B0662C"/>
    <w:rsid w:val="00B06AF6"/>
    <w:rsid w:val="00B06D81"/>
    <w:rsid w:val="00B07645"/>
    <w:rsid w:val="00B0781E"/>
    <w:rsid w:val="00B07B3A"/>
    <w:rsid w:val="00B07E9B"/>
    <w:rsid w:val="00B1032A"/>
    <w:rsid w:val="00B106B7"/>
    <w:rsid w:val="00B121BE"/>
    <w:rsid w:val="00B1314A"/>
    <w:rsid w:val="00B131A5"/>
    <w:rsid w:val="00B131FD"/>
    <w:rsid w:val="00B13B12"/>
    <w:rsid w:val="00B141A4"/>
    <w:rsid w:val="00B14A86"/>
    <w:rsid w:val="00B14E2E"/>
    <w:rsid w:val="00B154C0"/>
    <w:rsid w:val="00B162FD"/>
    <w:rsid w:val="00B16A4C"/>
    <w:rsid w:val="00B16D11"/>
    <w:rsid w:val="00B17712"/>
    <w:rsid w:val="00B17F58"/>
    <w:rsid w:val="00B20263"/>
    <w:rsid w:val="00B20CB0"/>
    <w:rsid w:val="00B21E65"/>
    <w:rsid w:val="00B2206A"/>
    <w:rsid w:val="00B228C2"/>
    <w:rsid w:val="00B22F2D"/>
    <w:rsid w:val="00B23BB8"/>
    <w:rsid w:val="00B24E56"/>
    <w:rsid w:val="00B253E9"/>
    <w:rsid w:val="00B2595B"/>
    <w:rsid w:val="00B27BED"/>
    <w:rsid w:val="00B3038B"/>
    <w:rsid w:val="00B30A8F"/>
    <w:rsid w:val="00B30DB8"/>
    <w:rsid w:val="00B30E20"/>
    <w:rsid w:val="00B31072"/>
    <w:rsid w:val="00B310B8"/>
    <w:rsid w:val="00B32093"/>
    <w:rsid w:val="00B322A8"/>
    <w:rsid w:val="00B32467"/>
    <w:rsid w:val="00B33E11"/>
    <w:rsid w:val="00B34E00"/>
    <w:rsid w:val="00B3581E"/>
    <w:rsid w:val="00B3678D"/>
    <w:rsid w:val="00B405F5"/>
    <w:rsid w:val="00B4096E"/>
    <w:rsid w:val="00B40997"/>
    <w:rsid w:val="00B40C89"/>
    <w:rsid w:val="00B417A2"/>
    <w:rsid w:val="00B421CB"/>
    <w:rsid w:val="00B427B6"/>
    <w:rsid w:val="00B427DD"/>
    <w:rsid w:val="00B42D9B"/>
    <w:rsid w:val="00B4319A"/>
    <w:rsid w:val="00B435D4"/>
    <w:rsid w:val="00B43641"/>
    <w:rsid w:val="00B440E8"/>
    <w:rsid w:val="00B449F7"/>
    <w:rsid w:val="00B44DDF"/>
    <w:rsid w:val="00B44DEB"/>
    <w:rsid w:val="00B458C6"/>
    <w:rsid w:val="00B45EE9"/>
    <w:rsid w:val="00B46FD4"/>
    <w:rsid w:val="00B470E4"/>
    <w:rsid w:val="00B47FAD"/>
    <w:rsid w:val="00B50E75"/>
    <w:rsid w:val="00B524BA"/>
    <w:rsid w:val="00B52A1E"/>
    <w:rsid w:val="00B53415"/>
    <w:rsid w:val="00B53635"/>
    <w:rsid w:val="00B554B2"/>
    <w:rsid w:val="00B554E6"/>
    <w:rsid w:val="00B5675B"/>
    <w:rsid w:val="00B56E78"/>
    <w:rsid w:val="00B57277"/>
    <w:rsid w:val="00B57377"/>
    <w:rsid w:val="00B5744E"/>
    <w:rsid w:val="00B5770A"/>
    <w:rsid w:val="00B57ED3"/>
    <w:rsid w:val="00B608D9"/>
    <w:rsid w:val="00B609B7"/>
    <w:rsid w:val="00B60D98"/>
    <w:rsid w:val="00B61EAA"/>
    <w:rsid w:val="00B62889"/>
    <w:rsid w:val="00B628A2"/>
    <w:rsid w:val="00B63291"/>
    <w:rsid w:val="00B63E6B"/>
    <w:rsid w:val="00B64C64"/>
    <w:rsid w:val="00B64F79"/>
    <w:rsid w:val="00B6533D"/>
    <w:rsid w:val="00B654E1"/>
    <w:rsid w:val="00B65879"/>
    <w:rsid w:val="00B67527"/>
    <w:rsid w:val="00B677B1"/>
    <w:rsid w:val="00B67851"/>
    <w:rsid w:val="00B6798E"/>
    <w:rsid w:val="00B67DD3"/>
    <w:rsid w:val="00B70116"/>
    <w:rsid w:val="00B70420"/>
    <w:rsid w:val="00B7058F"/>
    <w:rsid w:val="00B711DA"/>
    <w:rsid w:val="00B71FF1"/>
    <w:rsid w:val="00B720F7"/>
    <w:rsid w:val="00B73856"/>
    <w:rsid w:val="00B74189"/>
    <w:rsid w:val="00B75803"/>
    <w:rsid w:val="00B75879"/>
    <w:rsid w:val="00B75A12"/>
    <w:rsid w:val="00B75EE6"/>
    <w:rsid w:val="00B762C9"/>
    <w:rsid w:val="00B762E5"/>
    <w:rsid w:val="00B80F26"/>
    <w:rsid w:val="00B811D8"/>
    <w:rsid w:val="00B81379"/>
    <w:rsid w:val="00B819A4"/>
    <w:rsid w:val="00B81DDD"/>
    <w:rsid w:val="00B831E5"/>
    <w:rsid w:val="00B83C3E"/>
    <w:rsid w:val="00B84A61"/>
    <w:rsid w:val="00B8524D"/>
    <w:rsid w:val="00B86B35"/>
    <w:rsid w:val="00B86B47"/>
    <w:rsid w:val="00B86D36"/>
    <w:rsid w:val="00B87046"/>
    <w:rsid w:val="00B9125A"/>
    <w:rsid w:val="00B9140E"/>
    <w:rsid w:val="00B914EA"/>
    <w:rsid w:val="00B91592"/>
    <w:rsid w:val="00B91F79"/>
    <w:rsid w:val="00B920C3"/>
    <w:rsid w:val="00B92DF6"/>
    <w:rsid w:val="00B9317E"/>
    <w:rsid w:val="00B93188"/>
    <w:rsid w:val="00B936EB"/>
    <w:rsid w:val="00B94219"/>
    <w:rsid w:val="00B94847"/>
    <w:rsid w:val="00B94B58"/>
    <w:rsid w:val="00B94B5D"/>
    <w:rsid w:val="00B94E5B"/>
    <w:rsid w:val="00B95323"/>
    <w:rsid w:val="00B95578"/>
    <w:rsid w:val="00B955FE"/>
    <w:rsid w:val="00B95C92"/>
    <w:rsid w:val="00B9629B"/>
    <w:rsid w:val="00B962EC"/>
    <w:rsid w:val="00B964CD"/>
    <w:rsid w:val="00B97323"/>
    <w:rsid w:val="00B97768"/>
    <w:rsid w:val="00B979D6"/>
    <w:rsid w:val="00B97BF9"/>
    <w:rsid w:val="00B97E62"/>
    <w:rsid w:val="00BA04A5"/>
    <w:rsid w:val="00BA077D"/>
    <w:rsid w:val="00BA13A3"/>
    <w:rsid w:val="00BA15F2"/>
    <w:rsid w:val="00BA36DC"/>
    <w:rsid w:val="00BA5D24"/>
    <w:rsid w:val="00BA6BBD"/>
    <w:rsid w:val="00BA7204"/>
    <w:rsid w:val="00BA7893"/>
    <w:rsid w:val="00BA78F1"/>
    <w:rsid w:val="00BB0C68"/>
    <w:rsid w:val="00BB1040"/>
    <w:rsid w:val="00BB1124"/>
    <w:rsid w:val="00BB169E"/>
    <w:rsid w:val="00BB1769"/>
    <w:rsid w:val="00BB23B8"/>
    <w:rsid w:val="00BB2C60"/>
    <w:rsid w:val="00BB3B62"/>
    <w:rsid w:val="00BB4333"/>
    <w:rsid w:val="00BB438B"/>
    <w:rsid w:val="00BB551D"/>
    <w:rsid w:val="00BB568C"/>
    <w:rsid w:val="00BB570F"/>
    <w:rsid w:val="00BB5809"/>
    <w:rsid w:val="00BB5F52"/>
    <w:rsid w:val="00BB749B"/>
    <w:rsid w:val="00BB7FCC"/>
    <w:rsid w:val="00BC243E"/>
    <w:rsid w:val="00BC28C8"/>
    <w:rsid w:val="00BC34DB"/>
    <w:rsid w:val="00BC3D12"/>
    <w:rsid w:val="00BC3E6D"/>
    <w:rsid w:val="00BC3F8D"/>
    <w:rsid w:val="00BC4577"/>
    <w:rsid w:val="00BC4BB7"/>
    <w:rsid w:val="00BC5CEB"/>
    <w:rsid w:val="00BC76A4"/>
    <w:rsid w:val="00BC7F22"/>
    <w:rsid w:val="00BD0C77"/>
    <w:rsid w:val="00BD1711"/>
    <w:rsid w:val="00BD1751"/>
    <w:rsid w:val="00BD2B8B"/>
    <w:rsid w:val="00BD2C36"/>
    <w:rsid w:val="00BD3711"/>
    <w:rsid w:val="00BD3825"/>
    <w:rsid w:val="00BD3E6B"/>
    <w:rsid w:val="00BD4F12"/>
    <w:rsid w:val="00BD5410"/>
    <w:rsid w:val="00BD6911"/>
    <w:rsid w:val="00BE0458"/>
    <w:rsid w:val="00BE0A2C"/>
    <w:rsid w:val="00BE0B2A"/>
    <w:rsid w:val="00BE0E8D"/>
    <w:rsid w:val="00BE1991"/>
    <w:rsid w:val="00BE2A32"/>
    <w:rsid w:val="00BE2C7D"/>
    <w:rsid w:val="00BE3ABB"/>
    <w:rsid w:val="00BE4709"/>
    <w:rsid w:val="00BE5B49"/>
    <w:rsid w:val="00BE6344"/>
    <w:rsid w:val="00BE6C9F"/>
    <w:rsid w:val="00BE6FF1"/>
    <w:rsid w:val="00BE7EF7"/>
    <w:rsid w:val="00BF0197"/>
    <w:rsid w:val="00BF0691"/>
    <w:rsid w:val="00BF0790"/>
    <w:rsid w:val="00BF0D77"/>
    <w:rsid w:val="00BF130D"/>
    <w:rsid w:val="00BF1987"/>
    <w:rsid w:val="00BF2BF1"/>
    <w:rsid w:val="00BF4890"/>
    <w:rsid w:val="00BF4961"/>
    <w:rsid w:val="00BF4E22"/>
    <w:rsid w:val="00BF550E"/>
    <w:rsid w:val="00BF5D47"/>
    <w:rsid w:val="00BF6275"/>
    <w:rsid w:val="00BF6322"/>
    <w:rsid w:val="00BF6836"/>
    <w:rsid w:val="00BF726B"/>
    <w:rsid w:val="00C0011B"/>
    <w:rsid w:val="00C002A0"/>
    <w:rsid w:val="00C00680"/>
    <w:rsid w:val="00C01044"/>
    <w:rsid w:val="00C01299"/>
    <w:rsid w:val="00C01DFE"/>
    <w:rsid w:val="00C02912"/>
    <w:rsid w:val="00C02C75"/>
    <w:rsid w:val="00C03894"/>
    <w:rsid w:val="00C03B89"/>
    <w:rsid w:val="00C03D41"/>
    <w:rsid w:val="00C044DF"/>
    <w:rsid w:val="00C04FFC"/>
    <w:rsid w:val="00C05374"/>
    <w:rsid w:val="00C055D8"/>
    <w:rsid w:val="00C055F7"/>
    <w:rsid w:val="00C05766"/>
    <w:rsid w:val="00C0589A"/>
    <w:rsid w:val="00C05CA9"/>
    <w:rsid w:val="00C0633D"/>
    <w:rsid w:val="00C0663C"/>
    <w:rsid w:val="00C0707F"/>
    <w:rsid w:val="00C079E7"/>
    <w:rsid w:val="00C1056B"/>
    <w:rsid w:val="00C10591"/>
    <w:rsid w:val="00C10A43"/>
    <w:rsid w:val="00C10CF1"/>
    <w:rsid w:val="00C11103"/>
    <w:rsid w:val="00C11E18"/>
    <w:rsid w:val="00C11EEA"/>
    <w:rsid w:val="00C12716"/>
    <w:rsid w:val="00C12AC9"/>
    <w:rsid w:val="00C1303A"/>
    <w:rsid w:val="00C13327"/>
    <w:rsid w:val="00C134E0"/>
    <w:rsid w:val="00C13615"/>
    <w:rsid w:val="00C13A2C"/>
    <w:rsid w:val="00C13AF1"/>
    <w:rsid w:val="00C14E49"/>
    <w:rsid w:val="00C15760"/>
    <w:rsid w:val="00C162CA"/>
    <w:rsid w:val="00C1698B"/>
    <w:rsid w:val="00C17344"/>
    <w:rsid w:val="00C1757C"/>
    <w:rsid w:val="00C17780"/>
    <w:rsid w:val="00C200CB"/>
    <w:rsid w:val="00C20617"/>
    <w:rsid w:val="00C20A2F"/>
    <w:rsid w:val="00C21B1F"/>
    <w:rsid w:val="00C21ED7"/>
    <w:rsid w:val="00C229D7"/>
    <w:rsid w:val="00C22E10"/>
    <w:rsid w:val="00C23C7B"/>
    <w:rsid w:val="00C23F24"/>
    <w:rsid w:val="00C24885"/>
    <w:rsid w:val="00C254D7"/>
    <w:rsid w:val="00C256A9"/>
    <w:rsid w:val="00C274AD"/>
    <w:rsid w:val="00C316BE"/>
    <w:rsid w:val="00C3205C"/>
    <w:rsid w:val="00C3270B"/>
    <w:rsid w:val="00C335D3"/>
    <w:rsid w:val="00C3366B"/>
    <w:rsid w:val="00C337FD"/>
    <w:rsid w:val="00C346B7"/>
    <w:rsid w:val="00C34840"/>
    <w:rsid w:val="00C350B8"/>
    <w:rsid w:val="00C35585"/>
    <w:rsid w:val="00C35F47"/>
    <w:rsid w:val="00C36C00"/>
    <w:rsid w:val="00C37D2C"/>
    <w:rsid w:val="00C37DE6"/>
    <w:rsid w:val="00C413CF"/>
    <w:rsid w:val="00C41664"/>
    <w:rsid w:val="00C41E27"/>
    <w:rsid w:val="00C42DEB"/>
    <w:rsid w:val="00C42E1F"/>
    <w:rsid w:val="00C46282"/>
    <w:rsid w:val="00C4631F"/>
    <w:rsid w:val="00C46591"/>
    <w:rsid w:val="00C46F32"/>
    <w:rsid w:val="00C46F66"/>
    <w:rsid w:val="00C47659"/>
    <w:rsid w:val="00C501DE"/>
    <w:rsid w:val="00C505BE"/>
    <w:rsid w:val="00C50BCA"/>
    <w:rsid w:val="00C50C39"/>
    <w:rsid w:val="00C50C7D"/>
    <w:rsid w:val="00C51C04"/>
    <w:rsid w:val="00C51CFF"/>
    <w:rsid w:val="00C51F60"/>
    <w:rsid w:val="00C5261D"/>
    <w:rsid w:val="00C52EA3"/>
    <w:rsid w:val="00C53664"/>
    <w:rsid w:val="00C53E71"/>
    <w:rsid w:val="00C54232"/>
    <w:rsid w:val="00C542E0"/>
    <w:rsid w:val="00C5436D"/>
    <w:rsid w:val="00C55052"/>
    <w:rsid w:val="00C55584"/>
    <w:rsid w:val="00C55F59"/>
    <w:rsid w:val="00C565DD"/>
    <w:rsid w:val="00C56778"/>
    <w:rsid w:val="00C56AB7"/>
    <w:rsid w:val="00C576CE"/>
    <w:rsid w:val="00C57891"/>
    <w:rsid w:val="00C57CFB"/>
    <w:rsid w:val="00C605C7"/>
    <w:rsid w:val="00C60756"/>
    <w:rsid w:val="00C616DB"/>
    <w:rsid w:val="00C616F3"/>
    <w:rsid w:val="00C62441"/>
    <w:rsid w:val="00C629D4"/>
    <w:rsid w:val="00C62E54"/>
    <w:rsid w:val="00C63955"/>
    <w:rsid w:val="00C639E7"/>
    <w:rsid w:val="00C63C82"/>
    <w:rsid w:val="00C641D8"/>
    <w:rsid w:val="00C65708"/>
    <w:rsid w:val="00C65C4E"/>
    <w:rsid w:val="00C65C50"/>
    <w:rsid w:val="00C66555"/>
    <w:rsid w:val="00C67465"/>
    <w:rsid w:val="00C67B3A"/>
    <w:rsid w:val="00C67F0C"/>
    <w:rsid w:val="00C702D5"/>
    <w:rsid w:val="00C7073E"/>
    <w:rsid w:val="00C709F1"/>
    <w:rsid w:val="00C70FA1"/>
    <w:rsid w:val="00C716E0"/>
    <w:rsid w:val="00C71B51"/>
    <w:rsid w:val="00C71D40"/>
    <w:rsid w:val="00C72107"/>
    <w:rsid w:val="00C7292C"/>
    <w:rsid w:val="00C72E13"/>
    <w:rsid w:val="00C74164"/>
    <w:rsid w:val="00C748C6"/>
    <w:rsid w:val="00C7492F"/>
    <w:rsid w:val="00C75285"/>
    <w:rsid w:val="00C756AE"/>
    <w:rsid w:val="00C76CCB"/>
    <w:rsid w:val="00C7717E"/>
    <w:rsid w:val="00C77502"/>
    <w:rsid w:val="00C77750"/>
    <w:rsid w:val="00C778D5"/>
    <w:rsid w:val="00C77F8F"/>
    <w:rsid w:val="00C81663"/>
    <w:rsid w:val="00C8234D"/>
    <w:rsid w:val="00C823D5"/>
    <w:rsid w:val="00C85208"/>
    <w:rsid w:val="00C86279"/>
    <w:rsid w:val="00C8631E"/>
    <w:rsid w:val="00C86BB5"/>
    <w:rsid w:val="00C86F7A"/>
    <w:rsid w:val="00C873F8"/>
    <w:rsid w:val="00C878A0"/>
    <w:rsid w:val="00C87B34"/>
    <w:rsid w:val="00C90166"/>
    <w:rsid w:val="00C90420"/>
    <w:rsid w:val="00C91005"/>
    <w:rsid w:val="00C91258"/>
    <w:rsid w:val="00C91C47"/>
    <w:rsid w:val="00C920C6"/>
    <w:rsid w:val="00C9244C"/>
    <w:rsid w:val="00C93117"/>
    <w:rsid w:val="00C9339E"/>
    <w:rsid w:val="00C93CA2"/>
    <w:rsid w:val="00C94822"/>
    <w:rsid w:val="00C96449"/>
    <w:rsid w:val="00C96697"/>
    <w:rsid w:val="00C96858"/>
    <w:rsid w:val="00C96C96"/>
    <w:rsid w:val="00C96CA4"/>
    <w:rsid w:val="00CA1317"/>
    <w:rsid w:val="00CA16BD"/>
    <w:rsid w:val="00CA19EB"/>
    <w:rsid w:val="00CA1DCD"/>
    <w:rsid w:val="00CA2010"/>
    <w:rsid w:val="00CA261D"/>
    <w:rsid w:val="00CA2710"/>
    <w:rsid w:val="00CA27F5"/>
    <w:rsid w:val="00CA28D5"/>
    <w:rsid w:val="00CA29E4"/>
    <w:rsid w:val="00CA2A5C"/>
    <w:rsid w:val="00CA3222"/>
    <w:rsid w:val="00CA3C8D"/>
    <w:rsid w:val="00CA3E8F"/>
    <w:rsid w:val="00CA3F7B"/>
    <w:rsid w:val="00CA4A6E"/>
    <w:rsid w:val="00CA5B06"/>
    <w:rsid w:val="00CA6252"/>
    <w:rsid w:val="00CA63AE"/>
    <w:rsid w:val="00CA69B0"/>
    <w:rsid w:val="00CA6C52"/>
    <w:rsid w:val="00CA7E46"/>
    <w:rsid w:val="00CB0C3C"/>
    <w:rsid w:val="00CB104A"/>
    <w:rsid w:val="00CB1374"/>
    <w:rsid w:val="00CB141B"/>
    <w:rsid w:val="00CB1894"/>
    <w:rsid w:val="00CB28E6"/>
    <w:rsid w:val="00CB2C31"/>
    <w:rsid w:val="00CB2E5C"/>
    <w:rsid w:val="00CB49E3"/>
    <w:rsid w:val="00CB4EDA"/>
    <w:rsid w:val="00CB4F7D"/>
    <w:rsid w:val="00CB522B"/>
    <w:rsid w:val="00CB5400"/>
    <w:rsid w:val="00CB685C"/>
    <w:rsid w:val="00CB693A"/>
    <w:rsid w:val="00CB6CB3"/>
    <w:rsid w:val="00CB7846"/>
    <w:rsid w:val="00CB7B33"/>
    <w:rsid w:val="00CB7B52"/>
    <w:rsid w:val="00CC0859"/>
    <w:rsid w:val="00CC1F79"/>
    <w:rsid w:val="00CC204E"/>
    <w:rsid w:val="00CC2325"/>
    <w:rsid w:val="00CC294C"/>
    <w:rsid w:val="00CC32C7"/>
    <w:rsid w:val="00CC3AFE"/>
    <w:rsid w:val="00CC476C"/>
    <w:rsid w:val="00CC5797"/>
    <w:rsid w:val="00CC634B"/>
    <w:rsid w:val="00CC77C6"/>
    <w:rsid w:val="00CC79DB"/>
    <w:rsid w:val="00CD001E"/>
    <w:rsid w:val="00CD082D"/>
    <w:rsid w:val="00CD255F"/>
    <w:rsid w:val="00CD26AB"/>
    <w:rsid w:val="00CD3025"/>
    <w:rsid w:val="00CD33C6"/>
    <w:rsid w:val="00CD3BD8"/>
    <w:rsid w:val="00CD45EB"/>
    <w:rsid w:val="00CD4F47"/>
    <w:rsid w:val="00CD540B"/>
    <w:rsid w:val="00CD58CD"/>
    <w:rsid w:val="00CD61DD"/>
    <w:rsid w:val="00CD66F1"/>
    <w:rsid w:val="00CD68A2"/>
    <w:rsid w:val="00CE0522"/>
    <w:rsid w:val="00CE0549"/>
    <w:rsid w:val="00CE0877"/>
    <w:rsid w:val="00CE0D8A"/>
    <w:rsid w:val="00CE2331"/>
    <w:rsid w:val="00CE3B51"/>
    <w:rsid w:val="00CE4181"/>
    <w:rsid w:val="00CE4B71"/>
    <w:rsid w:val="00CE5A75"/>
    <w:rsid w:val="00CE5C75"/>
    <w:rsid w:val="00CE6702"/>
    <w:rsid w:val="00CE6706"/>
    <w:rsid w:val="00CE6723"/>
    <w:rsid w:val="00CE6771"/>
    <w:rsid w:val="00CE784D"/>
    <w:rsid w:val="00CF0B3F"/>
    <w:rsid w:val="00CF0D43"/>
    <w:rsid w:val="00CF163F"/>
    <w:rsid w:val="00CF1EDD"/>
    <w:rsid w:val="00CF2684"/>
    <w:rsid w:val="00CF2B68"/>
    <w:rsid w:val="00CF46D1"/>
    <w:rsid w:val="00CF4A28"/>
    <w:rsid w:val="00CF5ADE"/>
    <w:rsid w:val="00CF6756"/>
    <w:rsid w:val="00CF6DE9"/>
    <w:rsid w:val="00CF780B"/>
    <w:rsid w:val="00D00D64"/>
    <w:rsid w:val="00D012A8"/>
    <w:rsid w:val="00D015E9"/>
    <w:rsid w:val="00D03539"/>
    <w:rsid w:val="00D03B01"/>
    <w:rsid w:val="00D03B74"/>
    <w:rsid w:val="00D03F0B"/>
    <w:rsid w:val="00D041D1"/>
    <w:rsid w:val="00D04356"/>
    <w:rsid w:val="00D05348"/>
    <w:rsid w:val="00D059C4"/>
    <w:rsid w:val="00D075F5"/>
    <w:rsid w:val="00D07890"/>
    <w:rsid w:val="00D1064C"/>
    <w:rsid w:val="00D12013"/>
    <w:rsid w:val="00D1261E"/>
    <w:rsid w:val="00D131F3"/>
    <w:rsid w:val="00D13232"/>
    <w:rsid w:val="00D14050"/>
    <w:rsid w:val="00D141A9"/>
    <w:rsid w:val="00D14811"/>
    <w:rsid w:val="00D14D91"/>
    <w:rsid w:val="00D15400"/>
    <w:rsid w:val="00D159C1"/>
    <w:rsid w:val="00D15AB9"/>
    <w:rsid w:val="00D16434"/>
    <w:rsid w:val="00D1656F"/>
    <w:rsid w:val="00D16775"/>
    <w:rsid w:val="00D168BC"/>
    <w:rsid w:val="00D16993"/>
    <w:rsid w:val="00D179C1"/>
    <w:rsid w:val="00D17ECB"/>
    <w:rsid w:val="00D206BD"/>
    <w:rsid w:val="00D211A8"/>
    <w:rsid w:val="00D21CBE"/>
    <w:rsid w:val="00D22438"/>
    <w:rsid w:val="00D22954"/>
    <w:rsid w:val="00D22E22"/>
    <w:rsid w:val="00D241ED"/>
    <w:rsid w:val="00D24260"/>
    <w:rsid w:val="00D243BA"/>
    <w:rsid w:val="00D24590"/>
    <w:rsid w:val="00D24BE1"/>
    <w:rsid w:val="00D24C00"/>
    <w:rsid w:val="00D25B55"/>
    <w:rsid w:val="00D26642"/>
    <w:rsid w:val="00D26BE0"/>
    <w:rsid w:val="00D27CBA"/>
    <w:rsid w:val="00D3049D"/>
    <w:rsid w:val="00D3105A"/>
    <w:rsid w:val="00D3141D"/>
    <w:rsid w:val="00D31A74"/>
    <w:rsid w:val="00D32CBC"/>
    <w:rsid w:val="00D32EFE"/>
    <w:rsid w:val="00D34BF0"/>
    <w:rsid w:val="00D355FB"/>
    <w:rsid w:val="00D36FB8"/>
    <w:rsid w:val="00D37670"/>
    <w:rsid w:val="00D376CB"/>
    <w:rsid w:val="00D407DF"/>
    <w:rsid w:val="00D40ED9"/>
    <w:rsid w:val="00D40F32"/>
    <w:rsid w:val="00D43664"/>
    <w:rsid w:val="00D43693"/>
    <w:rsid w:val="00D43729"/>
    <w:rsid w:val="00D43F3A"/>
    <w:rsid w:val="00D44166"/>
    <w:rsid w:val="00D44342"/>
    <w:rsid w:val="00D4477E"/>
    <w:rsid w:val="00D4501C"/>
    <w:rsid w:val="00D450A5"/>
    <w:rsid w:val="00D45A56"/>
    <w:rsid w:val="00D46237"/>
    <w:rsid w:val="00D4752C"/>
    <w:rsid w:val="00D47982"/>
    <w:rsid w:val="00D47A48"/>
    <w:rsid w:val="00D47BC3"/>
    <w:rsid w:val="00D509D5"/>
    <w:rsid w:val="00D51A3F"/>
    <w:rsid w:val="00D51B16"/>
    <w:rsid w:val="00D5203F"/>
    <w:rsid w:val="00D52147"/>
    <w:rsid w:val="00D52266"/>
    <w:rsid w:val="00D53D9D"/>
    <w:rsid w:val="00D54071"/>
    <w:rsid w:val="00D541E7"/>
    <w:rsid w:val="00D54613"/>
    <w:rsid w:val="00D547B1"/>
    <w:rsid w:val="00D55879"/>
    <w:rsid w:val="00D55882"/>
    <w:rsid w:val="00D55919"/>
    <w:rsid w:val="00D559A8"/>
    <w:rsid w:val="00D5654A"/>
    <w:rsid w:val="00D5720F"/>
    <w:rsid w:val="00D57297"/>
    <w:rsid w:val="00D57679"/>
    <w:rsid w:val="00D60110"/>
    <w:rsid w:val="00D60117"/>
    <w:rsid w:val="00D603C4"/>
    <w:rsid w:val="00D60DB4"/>
    <w:rsid w:val="00D623E1"/>
    <w:rsid w:val="00D62596"/>
    <w:rsid w:val="00D63B62"/>
    <w:rsid w:val="00D64249"/>
    <w:rsid w:val="00D67801"/>
    <w:rsid w:val="00D67AEB"/>
    <w:rsid w:val="00D67E3A"/>
    <w:rsid w:val="00D7036D"/>
    <w:rsid w:val="00D71122"/>
    <w:rsid w:val="00D71BE1"/>
    <w:rsid w:val="00D72B56"/>
    <w:rsid w:val="00D73A9F"/>
    <w:rsid w:val="00D73AA0"/>
    <w:rsid w:val="00D7409D"/>
    <w:rsid w:val="00D74D15"/>
    <w:rsid w:val="00D75748"/>
    <w:rsid w:val="00D75819"/>
    <w:rsid w:val="00D7699E"/>
    <w:rsid w:val="00D771DC"/>
    <w:rsid w:val="00D77F6E"/>
    <w:rsid w:val="00D80A34"/>
    <w:rsid w:val="00D82392"/>
    <w:rsid w:val="00D8272C"/>
    <w:rsid w:val="00D82D25"/>
    <w:rsid w:val="00D8303E"/>
    <w:rsid w:val="00D84119"/>
    <w:rsid w:val="00D84A62"/>
    <w:rsid w:val="00D8512B"/>
    <w:rsid w:val="00D851EA"/>
    <w:rsid w:val="00D85773"/>
    <w:rsid w:val="00D86EEF"/>
    <w:rsid w:val="00D90253"/>
    <w:rsid w:val="00D90734"/>
    <w:rsid w:val="00D91014"/>
    <w:rsid w:val="00D91616"/>
    <w:rsid w:val="00D91EA4"/>
    <w:rsid w:val="00D92727"/>
    <w:rsid w:val="00D928CC"/>
    <w:rsid w:val="00D92A8D"/>
    <w:rsid w:val="00D930C3"/>
    <w:rsid w:val="00D93354"/>
    <w:rsid w:val="00D93A95"/>
    <w:rsid w:val="00D944B5"/>
    <w:rsid w:val="00D951D9"/>
    <w:rsid w:val="00D957FE"/>
    <w:rsid w:val="00D9631A"/>
    <w:rsid w:val="00D973EF"/>
    <w:rsid w:val="00D97B8B"/>
    <w:rsid w:val="00D97DDC"/>
    <w:rsid w:val="00DA06F2"/>
    <w:rsid w:val="00DA0CC7"/>
    <w:rsid w:val="00DA0D7E"/>
    <w:rsid w:val="00DA0F6B"/>
    <w:rsid w:val="00DA15B5"/>
    <w:rsid w:val="00DA18CB"/>
    <w:rsid w:val="00DA2044"/>
    <w:rsid w:val="00DA210A"/>
    <w:rsid w:val="00DA3184"/>
    <w:rsid w:val="00DA346B"/>
    <w:rsid w:val="00DA3865"/>
    <w:rsid w:val="00DA387C"/>
    <w:rsid w:val="00DA39A0"/>
    <w:rsid w:val="00DA52BF"/>
    <w:rsid w:val="00DA5D38"/>
    <w:rsid w:val="00DA6671"/>
    <w:rsid w:val="00DA6B07"/>
    <w:rsid w:val="00DA6B11"/>
    <w:rsid w:val="00DA7076"/>
    <w:rsid w:val="00DA7299"/>
    <w:rsid w:val="00DB0628"/>
    <w:rsid w:val="00DB0CAB"/>
    <w:rsid w:val="00DB0FD7"/>
    <w:rsid w:val="00DB1D92"/>
    <w:rsid w:val="00DB1DE0"/>
    <w:rsid w:val="00DB2349"/>
    <w:rsid w:val="00DB2CB0"/>
    <w:rsid w:val="00DB3271"/>
    <w:rsid w:val="00DB352F"/>
    <w:rsid w:val="00DB39B8"/>
    <w:rsid w:val="00DB46DE"/>
    <w:rsid w:val="00DB4AA2"/>
    <w:rsid w:val="00DB4CC8"/>
    <w:rsid w:val="00DB4DC0"/>
    <w:rsid w:val="00DB5638"/>
    <w:rsid w:val="00DB5E4F"/>
    <w:rsid w:val="00DB5F8C"/>
    <w:rsid w:val="00DB6654"/>
    <w:rsid w:val="00DB7991"/>
    <w:rsid w:val="00DB7AA4"/>
    <w:rsid w:val="00DC01A4"/>
    <w:rsid w:val="00DC08CE"/>
    <w:rsid w:val="00DC0C49"/>
    <w:rsid w:val="00DC142C"/>
    <w:rsid w:val="00DC1CD6"/>
    <w:rsid w:val="00DC2B23"/>
    <w:rsid w:val="00DC32D6"/>
    <w:rsid w:val="00DC3343"/>
    <w:rsid w:val="00DC36EB"/>
    <w:rsid w:val="00DC3972"/>
    <w:rsid w:val="00DC3DC9"/>
    <w:rsid w:val="00DC4626"/>
    <w:rsid w:val="00DC4B7E"/>
    <w:rsid w:val="00DC51A6"/>
    <w:rsid w:val="00DC54F5"/>
    <w:rsid w:val="00DC5B6A"/>
    <w:rsid w:val="00DC6CE8"/>
    <w:rsid w:val="00DC736F"/>
    <w:rsid w:val="00DD0494"/>
    <w:rsid w:val="00DD0F7C"/>
    <w:rsid w:val="00DD146F"/>
    <w:rsid w:val="00DD15DA"/>
    <w:rsid w:val="00DD1B59"/>
    <w:rsid w:val="00DD20EF"/>
    <w:rsid w:val="00DD2385"/>
    <w:rsid w:val="00DD3AE7"/>
    <w:rsid w:val="00DD3EF1"/>
    <w:rsid w:val="00DD3F96"/>
    <w:rsid w:val="00DD41B0"/>
    <w:rsid w:val="00DD4E5C"/>
    <w:rsid w:val="00DD518F"/>
    <w:rsid w:val="00DD5DA1"/>
    <w:rsid w:val="00DD692A"/>
    <w:rsid w:val="00DD6A5C"/>
    <w:rsid w:val="00DD701A"/>
    <w:rsid w:val="00DD7AAC"/>
    <w:rsid w:val="00DE02C1"/>
    <w:rsid w:val="00DE034F"/>
    <w:rsid w:val="00DE145B"/>
    <w:rsid w:val="00DE1A39"/>
    <w:rsid w:val="00DE21F4"/>
    <w:rsid w:val="00DE2E54"/>
    <w:rsid w:val="00DE2FD1"/>
    <w:rsid w:val="00DE32E9"/>
    <w:rsid w:val="00DE4713"/>
    <w:rsid w:val="00DE68B3"/>
    <w:rsid w:val="00DE6FE9"/>
    <w:rsid w:val="00DE7286"/>
    <w:rsid w:val="00DE7843"/>
    <w:rsid w:val="00DE7CCF"/>
    <w:rsid w:val="00DF0E9C"/>
    <w:rsid w:val="00DF153B"/>
    <w:rsid w:val="00DF1B7B"/>
    <w:rsid w:val="00DF1CD7"/>
    <w:rsid w:val="00DF1DF5"/>
    <w:rsid w:val="00DF1EB1"/>
    <w:rsid w:val="00DF222D"/>
    <w:rsid w:val="00DF2957"/>
    <w:rsid w:val="00DF2B30"/>
    <w:rsid w:val="00DF32CF"/>
    <w:rsid w:val="00DF3391"/>
    <w:rsid w:val="00DF3C79"/>
    <w:rsid w:val="00DF4397"/>
    <w:rsid w:val="00DF444B"/>
    <w:rsid w:val="00DF4AE6"/>
    <w:rsid w:val="00DF4C28"/>
    <w:rsid w:val="00DF4CD3"/>
    <w:rsid w:val="00DF6078"/>
    <w:rsid w:val="00DF62F0"/>
    <w:rsid w:val="00DF6370"/>
    <w:rsid w:val="00DF6B14"/>
    <w:rsid w:val="00DF7268"/>
    <w:rsid w:val="00DF73F0"/>
    <w:rsid w:val="00DF76C9"/>
    <w:rsid w:val="00DF7B92"/>
    <w:rsid w:val="00E0050C"/>
    <w:rsid w:val="00E0053B"/>
    <w:rsid w:val="00E01968"/>
    <w:rsid w:val="00E02440"/>
    <w:rsid w:val="00E03D2F"/>
    <w:rsid w:val="00E03D74"/>
    <w:rsid w:val="00E04975"/>
    <w:rsid w:val="00E06C22"/>
    <w:rsid w:val="00E07BB1"/>
    <w:rsid w:val="00E07BDF"/>
    <w:rsid w:val="00E117C3"/>
    <w:rsid w:val="00E118EE"/>
    <w:rsid w:val="00E1238F"/>
    <w:rsid w:val="00E1240B"/>
    <w:rsid w:val="00E12501"/>
    <w:rsid w:val="00E12724"/>
    <w:rsid w:val="00E12784"/>
    <w:rsid w:val="00E12A89"/>
    <w:rsid w:val="00E12A9F"/>
    <w:rsid w:val="00E12D21"/>
    <w:rsid w:val="00E12D87"/>
    <w:rsid w:val="00E13710"/>
    <w:rsid w:val="00E1379F"/>
    <w:rsid w:val="00E137EB"/>
    <w:rsid w:val="00E13A17"/>
    <w:rsid w:val="00E14010"/>
    <w:rsid w:val="00E14C15"/>
    <w:rsid w:val="00E15A9C"/>
    <w:rsid w:val="00E16099"/>
    <w:rsid w:val="00E162DC"/>
    <w:rsid w:val="00E167AA"/>
    <w:rsid w:val="00E16D1C"/>
    <w:rsid w:val="00E170E2"/>
    <w:rsid w:val="00E174C2"/>
    <w:rsid w:val="00E17FC8"/>
    <w:rsid w:val="00E20545"/>
    <w:rsid w:val="00E20965"/>
    <w:rsid w:val="00E20B61"/>
    <w:rsid w:val="00E20EC7"/>
    <w:rsid w:val="00E2156A"/>
    <w:rsid w:val="00E21B31"/>
    <w:rsid w:val="00E224D2"/>
    <w:rsid w:val="00E22FC6"/>
    <w:rsid w:val="00E239C5"/>
    <w:rsid w:val="00E23B96"/>
    <w:rsid w:val="00E23BE3"/>
    <w:rsid w:val="00E245BB"/>
    <w:rsid w:val="00E24F50"/>
    <w:rsid w:val="00E2572D"/>
    <w:rsid w:val="00E27A1C"/>
    <w:rsid w:val="00E27A52"/>
    <w:rsid w:val="00E27B19"/>
    <w:rsid w:val="00E27BB2"/>
    <w:rsid w:val="00E27D37"/>
    <w:rsid w:val="00E27D5E"/>
    <w:rsid w:val="00E300E7"/>
    <w:rsid w:val="00E300EE"/>
    <w:rsid w:val="00E301A7"/>
    <w:rsid w:val="00E30610"/>
    <w:rsid w:val="00E31200"/>
    <w:rsid w:val="00E31201"/>
    <w:rsid w:val="00E3157B"/>
    <w:rsid w:val="00E316FA"/>
    <w:rsid w:val="00E31D0E"/>
    <w:rsid w:val="00E31EFF"/>
    <w:rsid w:val="00E32F56"/>
    <w:rsid w:val="00E330A0"/>
    <w:rsid w:val="00E332D2"/>
    <w:rsid w:val="00E33DAC"/>
    <w:rsid w:val="00E345B3"/>
    <w:rsid w:val="00E35CC9"/>
    <w:rsid w:val="00E36DC9"/>
    <w:rsid w:val="00E37A3F"/>
    <w:rsid w:val="00E37B30"/>
    <w:rsid w:val="00E404E0"/>
    <w:rsid w:val="00E40A28"/>
    <w:rsid w:val="00E40E0D"/>
    <w:rsid w:val="00E4134A"/>
    <w:rsid w:val="00E418D3"/>
    <w:rsid w:val="00E41B76"/>
    <w:rsid w:val="00E4379B"/>
    <w:rsid w:val="00E457A2"/>
    <w:rsid w:val="00E4587B"/>
    <w:rsid w:val="00E469F8"/>
    <w:rsid w:val="00E501B7"/>
    <w:rsid w:val="00E50282"/>
    <w:rsid w:val="00E503B9"/>
    <w:rsid w:val="00E50856"/>
    <w:rsid w:val="00E50B4D"/>
    <w:rsid w:val="00E51599"/>
    <w:rsid w:val="00E51925"/>
    <w:rsid w:val="00E52103"/>
    <w:rsid w:val="00E5381B"/>
    <w:rsid w:val="00E53A42"/>
    <w:rsid w:val="00E53D17"/>
    <w:rsid w:val="00E53F53"/>
    <w:rsid w:val="00E5453E"/>
    <w:rsid w:val="00E54656"/>
    <w:rsid w:val="00E54C40"/>
    <w:rsid w:val="00E54C6C"/>
    <w:rsid w:val="00E5585D"/>
    <w:rsid w:val="00E56CD7"/>
    <w:rsid w:val="00E57459"/>
    <w:rsid w:val="00E578A4"/>
    <w:rsid w:val="00E57F7A"/>
    <w:rsid w:val="00E600BB"/>
    <w:rsid w:val="00E60118"/>
    <w:rsid w:val="00E616CA"/>
    <w:rsid w:val="00E616FF"/>
    <w:rsid w:val="00E62578"/>
    <w:rsid w:val="00E626DA"/>
    <w:rsid w:val="00E63A9D"/>
    <w:rsid w:val="00E66721"/>
    <w:rsid w:val="00E66E68"/>
    <w:rsid w:val="00E6781B"/>
    <w:rsid w:val="00E67B86"/>
    <w:rsid w:val="00E715D7"/>
    <w:rsid w:val="00E71A7F"/>
    <w:rsid w:val="00E71D02"/>
    <w:rsid w:val="00E72F84"/>
    <w:rsid w:val="00E73A5F"/>
    <w:rsid w:val="00E73C15"/>
    <w:rsid w:val="00E74455"/>
    <w:rsid w:val="00E746F5"/>
    <w:rsid w:val="00E74B94"/>
    <w:rsid w:val="00E74DFE"/>
    <w:rsid w:val="00E7597C"/>
    <w:rsid w:val="00E75D46"/>
    <w:rsid w:val="00E773BD"/>
    <w:rsid w:val="00E77846"/>
    <w:rsid w:val="00E77E58"/>
    <w:rsid w:val="00E77ECF"/>
    <w:rsid w:val="00E80B32"/>
    <w:rsid w:val="00E8119D"/>
    <w:rsid w:val="00E81514"/>
    <w:rsid w:val="00E82B0A"/>
    <w:rsid w:val="00E83381"/>
    <w:rsid w:val="00E8435F"/>
    <w:rsid w:val="00E843F6"/>
    <w:rsid w:val="00E844B4"/>
    <w:rsid w:val="00E849B6"/>
    <w:rsid w:val="00E850F9"/>
    <w:rsid w:val="00E8552F"/>
    <w:rsid w:val="00E87B83"/>
    <w:rsid w:val="00E90386"/>
    <w:rsid w:val="00E903C4"/>
    <w:rsid w:val="00E910A6"/>
    <w:rsid w:val="00E919C3"/>
    <w:rsid w:val="00E91DF1"/>
    <w:rsid w:val="00E930C5"/>
    <w:rsid w:val="00E93131"/>
    <w:rsid w:val="00E931FC"/>
    <w:rsid w:val="00E94DF7"/>
    <w:rsid w:val="00E94FBB"/>
    <w:rsid w:val="00E95651"/>
    <w:rsid w:val="00E95DC1"/>
    <w:rsid w:val="00E965B4"/>
    <w:rsid w:val="00E96D48"/>
    <w:rsid w:val="00E976ED"/>
    <w:rsid w:val="00E978CA"/>
    <w:rsid w:val="00EA0276"/>
    <w:rsid w:val="00EA22F4"/>
    <w:rsid w:val="00EA2652"/>
    <w:rsid w:val="00EA2B5D"/>
    <w:rsid w:val="00EA3500"/>
    <w:rsid w:val="00EA3691"/>
    <w:rsid w:val="00EA3DAD"/>
    <w:rsid w:val="00EA4054"/>
    <w:rsid w:val="00EA4BBF"/>
    <w:rsid w:val="00EA4D1C"/>
    <w:rsid w:val="00EA5F8A"/>
    <w:rsid w:val="00EA64A7"/>
    <w:rsid w:val="00EA693A"/>
    <w:rsid w:val="00EA6C99"/>
    <w:rsid w:val="00EA6DE1"/>
    <w:rsid w:val="00EA7428"/>
    <w:rsid w:val="00EA7ADA"/>
    <w:rsid w:val="00EB0F65"/>
    <w:rsid w:val="00EB15BE"/>
    <w:rsid w:val="00EB2650"/>
    <w:rsid w:val="00EB2D92"/>
    <w:rsid w:val="00EB2ED5"/>
    <w:rsid w:val="00EB3676"/>
    <w:rsid w:val="00EB3B26"/>
    <w:rsid w:val="00EB5010"/>
    <w:rsid w:val="00EB5130"/>
    <w:rsid w:val="00EB541B"/>
    <w:rsid w:val="00EB5929"/>
    <w:rsid w:val="00EB5C2C"/>
    <w:rsid w:val="00EB62F3"/>
    <w:rsid w:val="00EB7451"/>
    <w:rsid w:val="00EB76D3"/>
    <w:rsid w:val="00EB7DAB"/>
    <w:rsid w:val="00EB7DC8"/>
    <w:rsid w:val="00EC02C8"/>
    <w:rsid w:val="00EC03C8"/>
    <w:rsid w:val="00EC0586"/>
    <w:rsid w:val="00EC09E3"/>
    <w:rsid w:val="00EC1177"/>
    <w:rsid w:val="00EC1899"/>
    <w:rsid w:val="00EC29ED"/>
    <w:rsid w:val="00EC2E99"/>
    <w:rsid w:val="00EC4845"/>
    <w:rsid w:val="00EC4EFA"/>
    <w:rsid w:val="00EC55EE"/>
    <w:rsid w:val="00EC595B"/>
    <w:rsid w:val="00EC6287"/>
    <w:rsid w:val="00EC7323"/>
    <w:rsid w:val="00ED0002"/>
    <w:rsid w:val="00ED0D92"/>
    <w:rsid w:val="00ED0FEE"/>
    <w:rsid w:val="00ED1025"/>
    <w:rsid w:val="00ED2035"/>
    <w:rsid w:val="00ED23CD"/>
    <w:rsid w:val="00ED2401"/>
    <w:rsid w:val="00ED26C1"/>
    <w:rsid w:val="00ED3669"/>
    <w:rsid w:val="00ED380E"/>
    <w:rsid w:val="00ED3DA7"/>
    <w:rsid w:val="00ED40DD"/>
    <w:rsid w:val="00ED4711"/>
    <w:rsid w:val="00ED52FC"/>
    <w:rsid w:val="00ED5662"/>
    <w:rsid w:val="00ED65EE"/>
    <w:rsid w:val="00ED66DD"/>
    <w:rsid w:val="00ED6B22"/>
    <w:rsid w:val="00EE07E0"/>
    <w:rsid w:val="00EE09FE"/>
    <w:rsid w:val="00EE0A12"/>
    <w:rsid w:val="00EE0CE1"/>
    <w:rsid w:val="00EE2BFA"/>
    <w:rsid w:val="00EE33CE"/>
    <w:rsid w:val="00EE3DC3"/>
    <w:rsid w:val="00EE3E43"/>
    <w:rsid w:val="00EE3F37"/>
    <w:rsid w:val="00EE4474"/>
    <w:rsid w:val="00EE55F2"/>
    <w:rsid w:val="00EE5675"/>
    <w:rsid w:val="00EE647E"/>
    <w:rsid w:val="00EE683A"/>
    <w:rsid w:val="00EE76C1"/>
    <w:rsid w:val="00EF045E"/>
    <w:rsid w:val="00EF05DF"/>
    <w:rsid w:val="00EF0F21"/>
    <w:rsid w:val="00EF1094"/>
    <w:rsid w:val="00EF112E"/>
    <w:rsid w:val="00EF1A5E"/>
    <w:rsid w:val="00EF2BCF"/>
    <w:rsid w:val="00EF3096"/>
    <w:rsid w:val="00EF32A4"/>
    <w:rsid w:val="00EF36FE"/>
    <w:rsid w:val="00EF3778"/>
    <w:rsid w:val="00EF3DC5"/>
    <w:rsid w:val="00EF3DF6"/>
    <w:rsid w:val="00EF4143"/>
    <w:rsid w:val="00EF54A6"/>
    <w:rsid w:val="00EF66BE"/>
    <w:rsid w:val="00EF68A1"/>
    <w:rsid w:val="00EF72BD"/>
    <w:rsid w:val="00EF7722"/>
    <w:rsid w:val="00F00EC2"/>
    <w:rsid w:val="00F01350"/>
    <w:rsid w:val="00F01909"/>
    <w:rsid w:val="00F01CFF"/>
    <w:rsid w:val="00F0225F"/>
    <w:rsid w:val="00F02D6E"/>
    <w:rsid w:val="00F02F70"/>
    <w:rsid w:val="00F02FC5"/>
    <w:rsid w:val="00F02FC7"/>
    <w:rsid w:val="00F04407"/>
    <w:rsid w:val="00F0498E"/>
    <w:rsid w:val="00F050FF"/>
    <w:rsid w:val="00F05E1E"/>
    <w:rsid w:val="00F06D75"/>
    <w:rsid w:val="00F072B9"/>
    <w:rsid w:val="00F07DEB"/>
    <w:rsid w:val="00F10CD4"/>
    <w:rsid w:val="00F11758"/>
    <w:rsid w:val="00F11986"/>
    <w:rsid w:val="00F11AB6"/>
    <w:rsid w:val="00F11FE7"/>
    <w:rsid w:val="00F122EA"/>
    <w:rsid w:val="00F12DDC"/>
    <w:rsid w:val="00F13996"/>
    <w:rsid w:val="00F13BD6"/>
    <w:rsid w:val="00F13FFF"/>
    <w:rsid w:val="00F15A19"/>
    <w:rsid w:val="00F15C90"/>
    <w:rsid w:val="00F15FB0"/>
    <w:rsid w:val="00F16328"/>
    <w:rsid w:val="00F1643F"/>
    <w:rsid w:val="00F164DD"/>
    <w:rsid w:val="00F165BD"/>
    <w:rsid w:val="00F16E4F"/>
    <w:rsid w:val="00F17211"/>
    <w:rsid w:val="00F172AA"/>
    <w:rsid w:val="00F17A3D"/>
    <w:rsid w:val="00F17DFE"/>
    <w:rsid w:val="00F207AF"/>
    <w:rsid w:val="00F20E47"/>
    <w:rsid w:val="00F20FBE"/>
    <w:rsid w:val="00F21D91"/>
    <w:rsid w:val="00F22264"/>
    <w:rsid w:val="00F2255D"/>
    <w:rsid w:val="00F24C77"/>
    <w:rsid w:val="00F25007"/>
    <w:rsid w:val="00F252CE"/>
    <w:rsid w:val="00F257DC"/>
    <w:rsid w:val="00F259F0"/>
    <w:rsid w:val="00F25E48"/>
    <w:rsid w:val="00F2613D"/>
    <w:rsid w:val="00F278B0"/>
    <w:rsid w:val="00F27BE5"/>
    <w:rsid w:val="00F301C6"/>
    <w:rsid w:val="00F304F8"/>
    <w:rsid w:val="00F30B7D"/>
    <w:rsid w:val="00F314A8"/>
    <w:rsid w:val="00F31510"/>
    <w:rsid w:val="00F31BCA"/>
    <w:rsid w:val="00F335AD"/>
    <w:rsid w:val="00F3379A"/>
    <w:rsid w:val="00F33D9C"/>
    <w:rsid w:val="00F34888"/>
    <w:rsid w:val="00F35906"/>
    <w:rsid w:val="00F35EAA"/>
    <w:rsid w:val="00F3691A"/>
    <w:rsid w:val="00F36B36"/>
    <w:rsid w:val="00F371AA"/>
    <w:rsid w:val="00F3754B"/>
    <w:rsid w:val="00F37C74"/>
    <w:rsid w:val="00F405E7"/>
    <w:rsid w:val="00F40D40"/>
    <w:rsid w:val="00F40F5D"/>
    <w:rsid w:val="00F41627"/>
    <w:rsid w:val="00F416A9"/>
    <w:rsid w:val="00F42439"/>
    <w:rsid w:val="00F42600"/>
    <w:rsid w:val="00F42938"/>
    <w:rsid w:val="00F429AD"/>
    <w:rsid w:val="00F431DC"/>
    <w:rsid w:val="00F43965"/>
    <w:rsid w:val="00F43DE3"/>
    <w:rsid w:val="00F43FDD"/>
    <w:rsid w:val="00F445F0"/>
    <w:rsid w:val="00F44BB2"/>
    <w:rsid w:val="00F44BCB"/>
    <w:rsid w:val="00F44C76"/>
    <w:rsid w:val="00F454C0"/>
    <w:rsid w:val="00F45FE8"/>
    <w:rsid w:val="00F461DF"/>
    <w:rsid w:val="00F46F34"/>
    <w:rsid w:val="00F4713E"/>
    <w:rsid w:val="00F4719B"/>
    <w:rsid w:val="00F4729A"/>
    <w:rsid w:val="00F47B2C"/>
    <w:rsid w:val="00F51563"/>
    <w:rsid w:val="00F52FE8"/>
    <w:rsid w:val="00F534F3"/>
    <w:rsid w:val="00F538D9"/>
    <w:rsid w:val="00F538F1"/>
    <w:rsid w:val="00F545DC"/>
    <w:rsid w:val="00F549DE"/>
    <w:rsid w:val="00F54D35"/>
    <w:rsid w:val="00F55CF6"/>
    <w:rsid w:val="00F563A9"/>
    <w:rsid w:val="00F56F46"/>
    <w:rsid w:val="00F57243"/>
    <w:rsid w:val="00F57A37"/>
    <w:rsid w:val="00F6025E"/>
    <w:rsid w:val="00F604DF"/>
    <w:rsid w:val="00F60AD9"/>
    <w:rsid w:val="00F60AF5"/>
    <w:rsid w:val="00F6131F"/>
    <w:rsid w:val="00F61894"/>
    <w:rsid w:val="00F621F1"/>
    <w:rsid w:val="00F63AA0"/>
    <w:rsid w:val="00F63C5E"/>
    <w:rsid w:val="00F63EB3"/>
    <w:rsid w:val="00F647C6"/>
    <w:rsid w:val="00F65264"/>
    <w:rsid w:val="00F65E25"/>
    <w:rsid w:val="00F65E52"/>
    <w:rsid w:val="00F666AE"/>
    <w:rsid w:val="00F677C7"/>
    <w:rsid w:val="00F67841"/>
    <w:rsid w:val="00F67A5F"/>
    <w:rsid w:val="00F67FFE"/>
    <w:rsid w:val="00F71220"/>
    <w:rsid w:val="00F7187A"/>
    <w:rsid w:val="00F719ED"/>
    <w:rsid w:val="00F71B08"/>
    <w:rsid w:val="00F72350"/>
    <w:rsid w:val="00F723A4"/>
    <w:rsid w:val="00F72597"/>
    <w:rsid w:val="00F72667"/>
    <w:rsid w:val="00F72CC1"/>
    <w:rsid w:val="00F730D3"/>
    <w:rsid w:val="00F7335B"/>
    <w:rsid w:val="00F73387"/>
    <w:rsid w:val="00F73B90"/>
    <w:rsid w:val="00F73EA2"/>
    <w:rsid w:val="00F7474A"/>
    <w:rsid w:val="00F7567A"/>
    <w:rsid w:val="00F75B27"/>
    <w:rsid w:val="00F75F74"/>
    <w:rsid w:val="00F76669"/>
    <w:rsid w:val="00F7723D"/>
    <w:rsid w:val="00F7777C"/>
    <w:rsid w:val="00F77B94"/>
    <w:rsid w:val="00F827FF"/>
    <w:rsid w:val="00F82C39"/>
    <w:rsid w:val="00F845DD"/>
    <w:rsid w:val="00F85A90"/>
    <w:rsid w:val="00F85AC0"/>
    <w:rsid w:val="00F85DD0"/>
    <w:rsid w:val="00F86079"/>
    <w:rsid w:val="00F86946"/>
    <w:rsid w:val="00F87287"/>
    <w:rsid w:val="00F873EA"/>
    <w:rsid w:val="00F876FA"/>
    <w:rsid w:val="00F879A3"/>
    <w:rsid w:val="00F87ADF"/>
    <w:rsid w:val="00F87B19"/>
    <w:rsid w:val="00F87B7A"/>
    <w:rsid w:val="00F90198"/>
    <w:rsid w:val="00F903FC"/>
    <w:rsid w:val="00F9095B"/>
    <w:rsid w:val="00F9102E"/>
    <w:rsid w:val="00F917A6"/>
    <w:rsid w:val="00F918D6"/>
    <w:rsid w:val="00F91D3E"/>
    <w:rsid w:val="00F91EC6"/>
    <w:rsid w:val="00F925AC"/>
    <w:rsid w:val="00F92CC1"/>
    <w:rsid w:val="00F94B82"/>
    <w:rsid w:val="00F95224"/>
    <w:rsid w:val="00F95D30"/>
    <w:rsid w:val="00F97011"/>
    <w:rsid w:val="00F970D8"/>
    <w:rsid w:val="00F97BF5"/>
    <w:rsid w:val="00F97C20"/>
    <w:rsid w:val="00FA0310"/>
    <w:rsid w:val="00FA1910"/>
    <w:rsid w:val="00FA2AE1"/>
    <w:rsid w:val="00FA3D73"/>
    <w:rsid w:val="00FA3F9B"/>
    <w:rsid w:val="00FA4E46"/>
    <w:rsid w:val="00FA5F79"/>
    <w:rsid w:val="00FA67BB"/>
    <w:rsid w:val="00FA6C01"/>
    <w:rsid w:val="00FA714B"/>
    <w:rsid w:val="00FA7D5F"/>
    <w:rsid w:val="00FB069F"/>
    <w:rsid w:val="00FB096E"/>
    <w:rsid w:val="00FB2851"/>
    <w:rsid w:val="00FB3A24"/>
    <w:rsid w:val="00FB3C9D"/>
    <w:rsid w:val="00FB42DE"/>
    <w:rsid w:val="00FB4C45"/>
    <w:rsid w:val="00FB5079"/>
    <w:rsid w:val="00FB5220"/>
    <w:rsid w:val="00FB56A9"/>
    <w:rsid w:val="00FB58DF"/>
    <w:rsid w:val="00FB66F5"/>
    <w:rsid w:val="00FB6987"/>
    <w:rsid w:val="00FB6E3D"/>
    <w:rsid w:val="00FC038B"/>
    <w:rsid w:val="00FC0789"/>
    <w:rsid w:val="00FC0F88"/>
    <w:rsid w:val="00FC1485"/>
    <w:rsid w:val="00FC16AC"/>
    <w:rsid w:val="00FC2C94"/>
    <w:rsid w:val="00FC2E77"/>
    <w:rsid w:val="00FC33C8"/>
    <w:rsid w:val="00FC40B2"/>
    <w:rsid w:val="00FC5F12"/>
    <w:rsid w:val="00FC6412"/>
    <w:rsid w:val="00FC6C49"/>
    <w:rsid w:val="00FD1078"/>
    <w:rsid w:val="00FD12B5"/>
    <w:rsid w:val="00FD17B0"/>
    <w:rsid w:val="00FD22C0"/>
    <w:rsid w:val="00FD2992"/>
    <w:rsid w:val="00FD307F"/>
    <w:rsid w:val="00FD36AD"/>
    <w:rsid w:val="00FD37B4"/>
    <w:rsid w:val="00FD3964"/>
    <w:rsid w:val="00FD3FFD"/>
    <w:rsid w:val="00FD4049"/>
    <w:rsid w:val="00FD443C"/>
    <w:rsid w:val="00FD4A66"/>
    <w:rsid w:val="00FD4FF2"/>
    <w:rsid w:val="00FD5315"/>
    <w:rsid w:val="00FD5610"/>
    <w:rsid w:val="00FD571C"/>
    <w:rsid w:val="00FD5841"/>
    <w:rsid w:val="00FD5952"/>
    <w:rsid w:val="00FD6B43"/>
    <w:rsid w:val="00FD7B6D"/>
    <w:rsid w:val="00FD7BB2"/>
    <w:rsid w:val="00FE085C"/>
    <w:rsid w:val="00FE0937"/>
    <w:rsid w:val="00FE0F84"/>
    <w:rsid w:val="00FE1041"/>
    <w:rsid w:val="00FE193D"/>
    <w:rsid w:val="00FE1A86"/>
    <w:rsid w:val="00FE29AC"/>
    <w:rsid w:val="00FE2A77"/>
    <w:rsid w:val="00FE3A65"/>
    <w:rsid w:val="00FE3EED"/>
    <w:rsid w:val="00FE443A"/>
    <w:rsid w:val="00FE4781"/>
    <w:rsid w:val="00FE4E83"/>
    <w:rsid w:val="00FE4F85"/>
    <w:rsid w:val="00FE5449"/>
    <w:rsid w:val="00FE55BE"/>
    <w:rsid w:val="00FE5D4C"/>
    <w:rsid w:val="00FE6A8C"/>
    <w:rsid w:val="00FE6B7A"/>
    <w:rsid w:val="00FE70C3"/>
    <w:rsid w:val="00FE7E05"/>
    <w:rsid w:val="00FF00E2"/>
    <w:rsid w:val="00FF0258"/>
    <w:rsid w:val="00FF02C2"/>
    <w:rsid w:val="00FF04C5"/>
    <w:rsid w:val="00FF0502"/>
    <w:rsid w:val="00FF1010"/>
    <w:rsid w:val="00FF2C9B"/>
    <w:rsid w:val="00FF2D31"/>
    <w:rsid w:val="00FF36DF"/>
    <w:rsid w:val="00FF39A0"/>
    <w:rsid w:val="00FF3C5B"/>
    <w:rsid w:val="00FF3CEC"/>
    <w:rsid w:val="00FF46B3"/>
    <w:rsid w:val="00FF4BCB"/>
    <w:rsid w:val="00FF5C4B"/>
    <w:rsid w:val="00FF754F"/>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numId w:val="0"/>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0">
    <w:name w:val="heading 4"/>
    <w:basedOn w:val="30"/>
    <w:next w:val="a0"/>
    <w:link w:val="41"/>
    <w:qFormat/>
    <w:pPr>
      <w:numPr>
        <w:ilvl w:val="3"/>
      </w:numPr>
      <w:tabs>
        <w:tab w:val="left" w:pos="864"/>
      </w:tabs>
      <w:ind w:left="720"/>
      <w:outlineLvl w:val="3"/>
    </w:pPr>
    <w:rPr>
      <w:sz w:val="24"/>
      <w:szCs w:val="24"/>
    </w:rPr>
  </w:style>
  <w:style w:type="paragraph" w:styleId="50">
    <w:name w:val="heading 5"/>
    <w:basedOn w:val="40"/>
    <w:next w:val="a0"/>
    <w:link w:val="51"/>
    <w:qFormat/>
    <w:pPr>
      <w:numPr>
        <w:ilvl w:val="4"/>
      </w:numPr>
      <w:tabs>
        <w:tab w:val="left" w:pos="1008"/>
      </w:tabs>
      <w:ind w:left="720"/>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0"/>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 w:type="paragraph" w:customStyle="1" w:styleId="Comments">
    <w:name w:val="Comments"/>
    <w:basedOn w:val="a0"/>
    <w:link w:val="CommentsChar"/>
    <w:qFormat/>
    <w:rsid w:val="003622D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622D9"/>
    <w:rPr>
      <w:rFonts w:ascii="Arial" w:eastAsia="MS Mincho" w:hAnsi="Arial"/>
      <w:i/>
      <w:noProof/>
      <w:sz w:val="18"/>
      <w:szCs w:val="24"/>
      <w:lang w:val="en-GB" w:eastAsia="en-GB"/>
    </w:rPr>
  </w:style>
  <w:style w:type="character" w:customStyle="1" w:styleId="B3Char">
    <w:name w:val="B3 Char"/>
    <w:qFormat/>
    <w:rsid w:val="007F6A87"/>
    <w:rPr>
      <w:rFonts w:eastAsia="Times New Roman"/>
    </w:rPr>
  </w:style>
  <w:style w:type="paragraph" w:customStyle="1" w:styleId="Guidance">
    <w:name w:val="Guidance"/>
    <w:basedOn w:val="a0"/>
    <w:rsid w:val="00607BC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pPr>
    <w:rPr>
      <w:rFonts w:ascii="Times New Roman" w:eastAsia="Times New Roman" w:hAnsi="Times New Roman"/>
      <w:i/>
      <w:color w:val="000000"/>
      <w:szCs w:val="20"/>
      <w:lang w:eastAsia="ja-JP"/>
    </w:rPr>
  </w:style>
  <w:style w:type="character" w:customStyle="1" w:styleId="NOZchn">
    <w:name w:val="NO Zchn"/>
    <w:rsid w:val="0087109F"/>
  </w:style>
  <w:style w:type="character" w:customStyle="1" w:styleId="B1Zchn">
    <w:name w:val="B1 Zchn"/>
    <w:qFormat/>
    <w:rsid w:val="008F278F"/>
    <w:rPr>
      <w:rFonts w:ascii="Times New Roman" w:hAnsi="Times New Roman"/>
      <w:lang w:val="en-GB" w:eastAsia="en-US"/>
    </w:rPr>
  </w:style>
  <w:style w:type="paragraph" w:customStyle="1" w:styleId="EN">
    <w:name w:val="EN"/>
    <w:basedOn w:val="a0"/>
    <w:qFormat/>
    <w:rsid w:val="003B203F"/>
    <w:pPr>
      <w:pBdr>
        <w:top w:val="none" w:sz="0" w:space="0" w:color="auto"/>
        <w:left w:val="none" w:sz="0" w:space="0" w:color="auto"/>
        <w:bottom w:val="none" w:sz="0" w:space="0" w:color="auto"/>
        <w:right w:val="none" w:sz="0" w:space="0" w:color="auto"/>
        <w:between w:val="none" w:sz="0" w:space="0" w:color="auto"/>
      </w:pBdr>
      <w:spacing w:after="180"/>
      <w:jc w:val="left"/>
    </w:pPr>
    <w:rPr>
      <w:rFonts w:ascii="Times New Roman" w:eastAsia="Malgun Gothic" w:hAnsi="Times New Roman"/>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094813">
      <w:bodyDiv w:val="1"/>
      <w:marLeft w:val="0"/>
      <w:marRight w:val="0"/>
      <w:marTop w:val="0"/>
      <w:marBottom w:val="0"/>
      <w:divBdr>
        <w:top w:val="none" w:sz="0" w:space="0" w:color="auto"/>
        <w:left w:val="none" w:sz="0" w:space="0" w:color="auto"/>
        <w:bottom w:val="none" w:sz="0" w:space="0" w:color="auto"/>
        <w:right w:val="none" w:sz="0" w:space="0" w:color="auto"/>
      </w:divBdr>
    </w:div>
    <w:div w:id="594090762">
      <w:bodyDiv w:val="1"/>
      <w:marLeft w:val="0"/>
      <w:marRight w:val="0"/>
      <w:marTop w:val="0"/>
      <w:marBottom w:val="0"/>
      <w:divBdr>
        <w:top w:val="none" w:sz="0" w:space="0" w:color="auto"/>
        <w:left w:val="none" w:sz="0" w:space="0" w:color="auto"/>
        <w:bottom w:val="none" w:sz="0" w:space="0" w:color="auto"/>
        <w:right w:val="none" w:sz="0" w:space="0" w:color="auto"/>
      </w:divBdr>
    </w:div>
    <w:div w:id="804852990">
      <w:bodyDiv w:val="1"/>
      <w:marLeft w:val="0"/>
      <w:marRight w:val="0"/>
      <w:marTop w:val="0"/>
      <w:marBottom w:val="0"/>
      <w:divBdr>
        <w:top w:val="none" w:sz="0" w:space="0" w:color="auto"/>
        <w:left w:val="none" w:sz="0" w:space="0" w:color="auto"/>
        <w:bottom w:val="none" w:sz="0" w:space="0" w:color="auto"/>
        <w:right w:val="none" w:sz="0" w:space="0" w:color="auto"/>
      </w:divBdr>
    </w:div>
    <w:div w:id="827786055">
      <w:bodyDiv w:val="1"/>
      <w:marLeft w:val="0"/>
      <w:marRight w:val="0"/>
      <w:marTop w:val="0"/>
      <w:marBottom w:val="0"/>
      <w:divBdr>
        <w:top w:val="none" w:sz="0" w:space="0" w:color="auto"/>
        <w:left w:val="none" w:sz="0" w:space="0" w:color="auto"/>
        <w:bottom w:val="none" w:sz="0" w:space="0" w:color="auto"/>
        <w:right w:val="none" w:sz="0" w:space="0" w:color="auto"/>
      </w:divBdr>
      <w:divsChild>
        <w:div w:id="135226383">
          <w:marLeft w:val="547"/>
          <w:marRight w:val="0"/>
          <w:marTop w:val="0"/>
          <w:marBottom w:val="0"/>
          <w:divBdr>
            <w:top w:val="none" w:sz="0" w:space="0" w:color="auto"/>
            <w:left w:val="none" w:sz="0" w:space="0" w:color="auto"/>
            <w:bottom w:val="none" w:sz="0" w:space="0" w:color="auto"/>
            <w:right w:val="none" w:sz="0" w:space="0" w:color="auto"/>
          </w:divBdr>
        </w:div>
      </w:divsChild>
    </w:div>
    <w:div w:id="852457312">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074472667">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3390466">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639607521">
      <w:bodyDiv w:val="1"/>
      <w:marLeft w:val="0"/>
      <w:marRight w:val="0"/>
      <w:marTop w:val="0"/>
      <w:marBottom w:val="0"/>
      <w:divBdr>
        <w:top w:val="none" w:sz="0" w:space="0" w:color="auto"/>
        <w:left w:val="none" w:sz="0" w:space="0" w:color="auto"/>
        <w:bottom w:val="none" w:sz="0" w:space="0" w:color="auto"/>
        <w:right w:val="none" w:sz="0" w:space="0" w:color="auto"/>
      </w:divBdr>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 w:id="210634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D1AC-ED2A-46F9-82F7-D513EE26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Pages>
  <Words>973</Words>
  <Characters>4652</Characters>
  <Application>Microsoft Office Word</Application>
  <DocSecurity>0</DocSecurity>
  <Lines>96</Lines>
  <Paragraphs>54</Paragraphs>
  <ScaleCrop>false</ScaleCrop>
  <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Zhe Fu</cp:lastModifiedBy>
  <cp:revision>28</cp:revision>
  <cp:lastPrinted>2025-02-06T11:00:00Z</cp:lastPrinted>
  <dcterms:created xsi:type="dcterms:W3CDTF">2025-10-01T10:45:00Z</dcterms:created>
  <dcterms:modified xsi:type="dcterms:W3CDTF">2025-10-03T00:10:00Z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